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2C" w:rsidRDefault="006E7F30">
      <w:pPr>
        <w:widowControl w:val="0"/>
        <w:jc w:val="both"/>
        <w:rPr>
          <w:rFonts w:ascii="Times New Roman" w:eastAsia="黑体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1</w:t>
      </w:r>
    </w:p>
    <w:p w:rsidR="00970B2C" w:rsidRDefault="006E7F30">
      <w:pPr>
        <w:spacing w:afterLines="50" w:after="120"/>
        <w:jc w:val="center"/>
        <w:rPr>
          <w:rFonts w:cs="方正小标宋简体"/>
          <w:bCs/>
          <w:sz w:val="36"/>
          <w:szCs w:val="36"/>
        </w:rPr>
      </w:pPr>
      <w:r>
        <w:rPr>
          <w:rFonts w:cs="方正小标宋简体" w:hint="eastAsia"/>
          <w:b/>
          <w:sz w:val="36"/>
          <w:szCs w:val="36"/>
        </w:rPr>
        <w:t>上海交通大学第三届教师教学创新大赛评分标准</w:t>
      </w:r>
    </w:p>
    <w:p w:rsidR="00970B2C" w:rsidRDefault="006E7F30">
      <w:pPr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  <w:r>
        <w:rPr>
          <w:rFonts w:cs="方正公文小标宋" w:hint="eastAsia"/>
          <w:b/>
          <w:color w:val="000000"/>
          <w:sz w:val="28"/>
          <w:szCs w:val="28"/>
          <w:lang w:bidi="en-US"/>
        </w:rPr>
        <w:t>一、课堂教学实录视频评分表（</w:t>
      </w:r>
      <w:r>
        <w:rPr>
          <w:rFonts w:cs="方正公文小标宋" w:hint="eastAsia"/>
          <w:b/>
          <w:color w:val="000000"/>
          <w:sz w:val="28"/>
          <w:szCs w:val="28"/>
          <w:lang w:bidi="en-US"/>
        </w:rPr>
        <w:t>40</w:t>
      </w:r>
      <w:r>
        <w:rPr>
          <w:rFonts w:cs="方正公文小标宋" w:hint="eastAsia"/>
          <w:b/>
          <w:color w:val="000000"/>
          <w:sz w:val="28"/>
          <w:szCs w:val="28"/>
          <w:lang w:bidi="en-US"/>
        </w:rPr>
        <w:t>分）</w:t>
      </w:r>
    </w:p>
    <w:tbl>
      <w:tblPr>
        <w:tblW w:w="8700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6706"/>
        <w:gridCol w:w="850"/>
      </w:tblGrid>
      <w:tr w:rsidR="00970B2C">
        <w:trPr>
          <w:trHeight w:val="229"/>
        </w:trPr>
        <w:tc>
          <w:tcPr>
            <w:tcW w:w="1144" w:type="dxa"/>
            <w:vAlign w:val="center"/>
          </w:tcPr>
          <w:p w:rsidR="00970B2C" w:rsidRDefault="006E7F30">
            <w:pPr>
              <w:widowControl w:val="0"/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6706" w:type="dxa"/>
          </w:tcPr>
          <w:p w:rsidR="00970B2C" w:rsidRDefault="006E7F30">
            <w:pPr>
              <w:widowControl w:val="0"/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评价要点</w:t>
            </w:r>
            <w:proofErr w:type="spellEnd"/>
          </w:p>
        </w:tc>
        <w:tc>
          <w:tcPr>
            <w:tcW w:w="850" w:type="dxa"/>
            <w:vAlign w:val="center"/>
          </w:tcPr>
          <w:p w:rsidR="00970B2C" w:rsidRDefault="006E7F30">
            <w:pPr>
              <w:widowControl w:val="0"/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分值</w:t>
            </w:r>
            <w:proofErr w:type="spellEnd"/>
          </w:p>
        </w:tc>
      </w:tr>
      <w:tr w:rsidR="00970B2C">
        <w:tc>
          <w:tcPr>
            <w:tcW w:w="1144" w:type="dxa"/>
            <w:vAlign w:val="center"/>
          </w:tcPr>
          <w:p w:rsidR="00970B2C" w:rsidRDefault="006E7F30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教学理念</w:t>
            </w:r>
            <w:proofErr w:type="spellEnd"/>
          </w:p>
        </w:tc>
        <w:tc>
          <w:tcPr>
            <w:tcW w:w="6706" w:type="dxa"/>
          </w:tcPr>
          <w:p w:rsidR="00970B2C" w:rsidRDefault="006E7F30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教学理念体现“学生中心”教育理念，体现立德树人思想，符合学科特色与课程要求。</w:t>
            </w:r>
          </w:p>
        </w:tc>
        <w:tc>
          <w:tcPr>
            <w:tcW w:w="850" w:type="dxa"/>
            <w:vAlign w:val="center"/>
          </w:tcPr>
          <w:p w:rsidR="00970B2C" w:rsidRDefault="006E7F30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970B2C">
        <w:tc>
          <w:tcPr>
            <w:tcW w:w="1144" w:type="dxa"/>
            <w:vMerge w:val="restart"/>
            <w:vAlign w:val="center"/>
          </w:tcPr>
          <w:p w:rsidR="00970B2C" w:rsidRDefault="006E7F30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教学内容</w:t>
            </w:r>
            <w:proofErr w:type="spellEnd"/>
          </w:p>
        </w:tc>
        <w:tc>
          <w:tcPr>
            <w:tcW w:w="6706" w:type="dxa"/>
          </w:tcPr>
          <w:p w:rsidR="00970B2C" w:rsidRDefault="006E7F30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教学内容有深度、广度，体现高阶性、创新性与挑战度；</w:t>
            </w:r>
          </w:p>
          <w:p w:rsidR="00970B2C" w:rsidRDefault="006E7F30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反映学科前沿，渗透专业思想，使用质量高的教学资源。</w:t>
            </w:r>
          </w:p>
        </w:tc>
        <w:tc>
          <w:tcPr>
            <w:tcW w:w="850" w:type="dxa"/>
            <w:vMerge w:val="restart"/>
            <w:vAlign w:val="center"/>
          </w:tcPr>
          <w:p w:rsidR="00970B2C" w:rsidRDefault="006E7F30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8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970B2C">
        <w:tc>
          <w:tcPr>
            <w:tcW w:w="1144" w:type="dxa"/>
            <w:vMerge/>
            <w:vAlign w:val="center"/>
          </w:tcPr>
          <w:p w:rsidR="00970B2C" w:rsidRDefault="00970B2C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</w:p>
        </w:tc>
        <w:tc>
          <w:tcPr>
            <w:tcW w:w="6706" w:type="dxa"/>
          </w:tcPr>
          <w:p w:rsidR="00970B2C" w:rsidRDefault="006E7F30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</w:rPr>
              <w:t>教学内容满足行业与社会需求，教学重、难点处理恰当，关注学生已有知识和经验，教学内容具有科学性。</w:t>
            </w:r>
          </w:p>
        </w:tc>
        <w:tc>
          <w:tcPr>
            <w:tcW w:w="850" w:type="dxa"/>
            <w:vMerge/>
            <w:vAlign w:val="center"/>
          </w:tcPr>
          <w:p w:rsidR="00970B2C" w:rsidRDefault="00970B2C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970B2C">
        <w:trPr>
          <w:trHeight w:val="507"/>
        </w:trPr>
        <w:tc>
          <w:tcPr>
            <w:tcW w:w="1144" w:type="dxa"/>
            <w:vMerge w:val="restart"/>
            <w:vAlign w:val="center"/>
          </w:tcPr>
          <w:p w:rsidR="00970B2C" w:rsidRDefault="006E7F30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课程思政</w:t>
            </w:r>
            <w:proofErr w:type="gramEnd"/>
          </w:p>
        </w:tc>
        <w:tc>
          <w:tcPr>
            <w:tcW w:w="6706" w:type="dxa"/>
          </w:tcPr>
          <w:p w:rsidR="00970B2C" w:rsidRDefault="006E7F30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落实立德树人根本任务，将价值塑造、知识传授和能力培养融为一体，显性教育与隐性教育相统一，实现“三全”育人。</w:t>
            </w:r>
          </w:p>
        </w:tc>
        <w:tc>
          <w:tcPr>
            <w:tcW w:w="850" w:type="dxa"/>
            <w:vMerge w:val="restart"/>
            <w:vAlign w:val="center"/>
          </w:tcPr>
          <w:p w:rsidR="00970B2C" w:rsidRDefault="006E7F30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8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分</w:t>
            </w:r>
          </w:p>
        </w:tc>
      </w:tr>
      <w:tr w:rsidR="00970B2C">
        <w:trPr>
          <w:trHeight w:val="227"/>
        </w:trPr>
        <w:tc>
          <w:tcPr>
            <w:tcW w:w="1144" w:type="dxa"/>
            <w:vMerge/>
            <w:vAlign w:val="center"/>
          </w:tcPr>
          <w:p w:rsidR="00970B2C" w:rsidRDefault="00970B2C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6706" w:type="dxa"/>
          </w:tcPr>
          <w:p w:rsidR="00970B2C" w:rsidRDefault="006E7F30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结合所授课程特点、思维方法和价值理念，深挖</w:t>
            </w:r>
            <w:proofErr w:type="gramStart"/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课程思政元素</w:t>
            </w:r>
            <w:proofErr w:type="gramEnd"/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，有机融入课程教学。</w:t>
            </w:r>
          </w:p>
        </w:tc>
        <w:tc>
          <w:tcPr>
            <w:tcW w:w="850" w:type="dxa"/>
            <w:vMerge/>
            <w:vAlign w:val="center"/>
          </w:tcPr>
          <w:p w:rsidR="00970B2C" w:rsidRDefault="00970B2C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970B2C">
        <w:tc>
          <w:tcPr>
            <w:tcW w:w="1144" w:type="dxa"/>
            <w:vMerge w:val="restart"/>
            <w:vAlign w:val="center"/>
          </w:tcPr>
          <w:p w:rsidR="00970B2C" w:rsidRDefault="006E7F30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教学过程</w:t>
            </w:r>
          </w:p>
        </w:tc>
        <w:tc>
          <w:tcPr>
            <w:tcW w:w="6706" w:type="dxa"/>
          </w:tcPr>
          <w:p w:rsidR="00970B2C" w:rsidRDefault="006E7F30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注重以学生为中心创新教学，体现教师主导、学生主体。</w:t>
            </w:r>
          </w:p>
        </w:tc>
        <w:tc>
          <w:tcPr>
            <w:tcW w:w="850" w:type="dxa"/>
            <w:vMerge w:val="restart"/>
            <w:vAlign w:val="center"/>
          </w:tcPr>
          <w:p w:rsidR="00970B2C" w:rsidRDefault="006E7F30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8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970B2C">
        <w:tc>
          <w:tcPr>
            <w:tcW w:w="1144" w:type="dxa"/>
            <w:vMerge/>
            <w:vAlign w:val="center"/>
          </w:tcPr>
          <w:p w:rsidR="00970B2C" w:rsidRDefault="00970B2C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</w:p>
        </w:tc>
        <w:tc>
          <w:tcPr>
            <w:tcW w:w="6706" w:type="dxa"/>
          </w:tcPr>
          <w:p w:rsidR="00970B2C" w:rsidRDefault="006E7F30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  <w:tc>
          <w:tcPr>
            <w:tcW w:w="850" w:type="dxa"/>
            <w:vMerge/>
            <w:vAlign w:val="center"/>
          </w:tcPr>
          <w:p w:rsidR="00970B2C" w:rsidRDefault="00970B2C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970B2C">
        <w:trPr>
          <w:trHeight w:val="90"/>
        </w:trPr>
        <w:tc>
          <w:tcPr>
            <w:tcW w:w="1144" w:type="dxa"/>
            <w:vMerge/>
            <w:vAlign w:val="center"/>
          </w:tcPr>
          <w:p w:rsidR="00970B2C" w:rsidRDefault="00970B2C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6706" w:type="dxa"/>
          </w:tcPr>
          <w:p w:rsidR="00970B2C" w:rsidRDefault="006E7F30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教学组织有序，教学过程安排合理；</w:t>
            </w:r>
          </w:p>
          <w:p w:rsidR="00970B2C" w:rsidRDefault="006E7F30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创新教学方法与策略，注重教学互动，启发学生思考及问题解决。</w:t>
            </w:r>
          </w:p>
        </w:tc>
        <w:tc>
          <w:tcPr>
            <w:tcW w:w="850" w:type="dxa"/>
            <w:vMerge/>
            <w:vAlign w:val="center"/>
          </w:tcPr>
          <w:p w:rsidR="00970B2C" w:rsidRDefault="00970B2C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970B2C">
        <w:tc>
          <w:tcPr>
            <w:tcW w:w="1144" w:type="dxa"/>
            <w:vMerge/>
            <w:vAlign w:val="center"/>
          </w:tcPr>
          <w:p w:rsidR="00970B2C" w:rsidRDefault="00970B2C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6706" w:type="dxa"/>
          </w:tcPr>
          <w:p w:rsidR="00970B2C" w:rsidRDefault="006E7F30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</w:rPr>
              <w:t>以信息技术创设教学环境，支持教学创新。</w:t>
            </w:r>
          </w:p>
        </w:tc>
        <w:tc>
          <w:tcPr>
            <w:tcW w:w="850" w:type="dxa"/>
            <w:vMerge/>
            <w:vAlign w:val="center"/>
          </w:tcPr>
          <w:p w:rsidR="00970B2C" w:rsidRDefault="00970B2C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970B2C">
        <w:tc>
          <w:tcPr>
            <w:tcW w:w="1144" w:type="dxa"/>
            <w:vMerge/>
            <w:vAlign w:val="center"/>
          </w:tcPr>
          <w:p w:rsidR="00970B2C" w:rsidRDefault="00970B2C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6706" w:type="dxa"/>
          </w:tcPr>
          <w:p w:rsidR="00970B2C" w:rsidRDefault="006E7F30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创新考核评价的内容和方式，</w:t>
            </w:r>
            <w:r>
              <w:rPr>
                <w:rFonts w:ascii="仿宋" w:eastAsia="仿宋" w:hAnsi="仿宋" w:cs="仿宋" w:hint="eastAsia"/>
                <w:spacing w:val="-12"/>
                <w:kern w:val="2"/>
              </w:rPr>
              <w:t>注重形成性评价与生成性问题的解决和应用。</w:t>
            </w:r>
          </w:p>
        </w:tc>
        <w:tc>
          <w:tcPr>
            <w:tcW w:w="850" w:type="dxa"/>
            <w:vMerge/>
            <w:vAlign w:val="center"/>
          </w:tcPr>
          <w:p w:rsidR="00970B2C" w:rsidRDefault="00970B2C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970B2C">
        <w:tc>
          <w:tcPr>
            <w:tcW w:w="1144" w:type="dxa"/>
            <w:vMerge w:val="restart"/>
            <w:vAlign w:val="center"/>
          </w:tcPr>
          <w:p w:rsidR="00970B2C" w:rsidRDefault="006E7F30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教学效果</w:t>
            </w:r>
            <w:proofErr w:type="spellEnd"/>
          </w:p>
        </w:tc>
        <w:tc>
          <w:tcPr>
            <w:tcW w:w="6706" w:type="dxa"/>
          </w:tcPr>
          <w:p w:rsidR="00970B2C" w:rsidRDefault="006E7F30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课堂讲授富有吸引力，课堂气氛融洽，学生思维活跃，深度参与课堂。</w:t>
            </w:r>
          </w:p>
        </w:tc>
        <w:tc>
          <w:tcPr>
            <w:tcW w:w="850" w:type="dxa"/>
            <w:vMerge w:val="restart"/>
            <w:vAlign w:val="center"/>
          </w:tcPr>
          <w:p w:rsidR="00970B2C" w:rsidRDefault="006E7F30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8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970B2C">
        <w:tc>
          <w:tcPr>
            <w:tcW w:w="1144" w:type="dxa"/>
            <w:vMerge/>
            <w:vAlign w:val="center"/>
          </w:tcPr>
          <w:p w:rsidR="00970B2C" w:rsidRDefault="00970B2C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</w:p>
        </w:tc>
        <w:tc>
          <w:tcPr>
            <w:tcW w:w="6706" w:type="dxa"/>
          </w:tcPr>
          <w:p w:rsidR="00970B2C" w:rsidRDefault="006E7F30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学生知识、能力与思维得到发展，实现教学目标的达成。</w:t>
            </w:r>
          </w:p>
        </w:tc>
        <w:tc>
          <w:tcPr>
            <w:tcW w:w="850" w:type="dxa"/>
            <w:vMerge/>
            <w:vAlign w:val="center"/>
          </w:tcPr>
          <w:p w:rsidR="00970B2C" w:rsidRDefault="00970B2C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970B2C">
        <w:tc>
          <w:tcPr>
            <w:tcW w:w="1144" w:type="dxa"/>
            <w:vMerge/>
            <w:vAlign w:val="center"/>
          </w:tcPr>
          <w:p w:rsidR="00970B2C" w:rsidRDefault="00970B2C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6706" w:type="dxa"/>
          </w:tcPr>
          <w:p w:rsidR="00970B2C" w:rsidRDefault="006E7F30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形成适合学科特色、学生特点的教学模式，具有较大借鉴和推广价值。</w:t>
            </w:r>
          </w:p>
        </w:tc>
        <w:tc>
          <w:tcPr>
            <w:tcW w:w="850" w:type="dxa"/>
            <w:vMerge/>
            <w:vAlign w:val="center"/>
          </w:tcPr>
          <w:p w:rsidR="00970B2C" w:rsidRDefault="00970B2C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970B2C">
        <w:trPr>
          <w:trHeight w:val="444"/>
        </w:trPr>
        <w:tc>
          <w:tcPr>
            <w:tcW w:w="1144" w:type="dxa"/>
            <w:vAlign w:val="center"/>
          </w:tcPr>
          <w:p w:rsidR="00970B2C" w:rsidRDefault="006E7F30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视频质量</w:t>
            </w:r>
            <w:proofErr w:type="spellEnd"/>
          </w:p>
        </w:tc>
        <w:tc>
          <w:tcPr>
            <w:tcW w:w="6706" w:type="dxa"/>
          </w:tcPr>
          <w:p w:rsidR="00970B2C" w:rsidRDefault="006E7F30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教学视频清晰、流畅，能客观、真实反映教师和学生的教学过程常态。</w:t>
            </w:r>
          </w:p>
        </w:tc>
        <w:tc>
          <w:tcPr>
            <w:tcW w:w="850" w:type="dxa"/>
            <w:vAlign w:val="center"/>
          </w:tcPr>
          <w:p w:rsidR="00970B2C" w:rsidRDefault="006E7F30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970B2C">
        <w:trPr>
          <w:trHeight w:val="610"/>
        </w:trPr>
        <w:tc>
          <w:tcPr>
            <w:tcW w:w="1144" w:type="dxa"/>
            <w:vAlign w:val="center"/>
          </w:tcPr>
          <w:p w:rsidR="00970B2C" w:rsidRDefault="006E7F30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总</w:t>
            </w: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分</w:t>
            </w:r>
          </w:p>
        </w:tc>
        <w:tc>
          <w:tcPr>
            <w:tcW w:w="6706" w:type="dxa"/>
          </w:tcPr>
          <w:p w:rsidR="00970B2C" w:rsidRDefault="00970B2C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</w:p>
        </w:tc>
        <w:tc>
          <w:tcPr>
            <w:tcW w:w="850" w:type="dxa"/>
            <w:vAlign w:val="center"/>
          </w:tcPr>
          <w:p w:rsidR="00970B2C" w:rsidRDefault="006E7F30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0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</w:tbl>
    <w:p w:rsidR="00970B2C" w:rsidRDefault="00970B2C">
      <w:pPr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</w:p>
    <w:p w:rsidR="00970B2C" w:rsidRDefault="006E7F30">
      <w:pPr>
        <w:rPr>
          <w:rFonts w:cs="方正公文小标宋"/>
          <w:b/>
          <w:color w:val="000000"/>
          <w:sz w:val="28"/>
          <w:szCs w:val="28"/>
          <w:lang w:bidi="en-US"/>
        </w:rPr>
      </w:pPr>
      <w:r>
        <w:rPr>
          <w:rFonts w:cs="方正公文小标宋" w:hint="eastAsia"/>
          <w:b/>
          <w:color w:val="000000"/>
          <w:sz w:val="28"/>
          <w:szCs w:val="28"/>
          <w:lang w:bidi="en-US"/>
        </w:rPr>
        <w:t>二、教学创新成果报告评分表（</w:t>
      </w:r>
      <w:r>
        <w:rPr>
          <w:rFonts w:cs="方正公文小标宋" w:hint="eastAsia"/>
          <w:b/>
          <w:color w:val="000000"/>
          <w:sz w:val="28"/>
          <w:szCs w:val="28"/>
          <w:lang w:bidi="en-US"/>
        </w:rPr>
        <w:t>20</w:t>
      </w:r>
      <w:r>
        <w:rPr>
          <w:rFonts w:cs="方正公文小标宋" w:hint="eastAsia"/>
          <w:b/>
          <w:color w:val="000000"/>
          <w:sz w:val="28"/>
          <w:szCs w:val="28"/>
          <w:lang w:bidi="en-US"/>
        </w:rPr>
        <w:t>分）</w:t>
      </w:r>
    </w:p>
    <w:tbl>
      <w:tblPr>
        <w:tblW w:w="856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6063"/>
        <w:gridCol w:w="1073"/>
      </w:tblGrid>
      <w:tr w:rsidR="00970B2C">
        <w:tc>
          <w:tcPr>
            <w:tcW w:w="1431" w:type="dxa"/>
            <w:vAlign w:val="center"/>
          </w:tcPr>
          <w:p w:rsidR="00970B2C" w:rsidRDefault="006E7F30">
            <w:pPr>
              <w:widowControl w:val="0"/>
              <w:spacing w:line="48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lastRenderedPageBreak/>
              <w:t>评价维度</w:t>
            </w:r>
            <w:proofErr w:type="spellEnd"/>
          </w:p>
        </w:tc>
        <w:tc>
          <w:tcPr>
            <w:tcW w:w="6063" w:type="dxa"/>
            <w:vAlign w:val="center"/>
          </w:tcPr>
          <w:p w:rsidR="00970B2C" w:rsidRDefault="006E7F30">
            <w:pPr>
              <w:widowControl w:val="0"/>
              <w:spacing w:line="48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评价要点</w:t>
            </w:r>
            <w:proofErr w:type="spellEnd"/>
          </w:p>
        </w:tc>
        <w:tc>
          <w:tcPr>
            <w:tcW w:w="1073" w:type="dxa"/>
            <w:vAlign w:val="center"/>
          </w:tcPr>
          <w:p w:rsidR="00970B2C" w:rsidRDefault="006E7F30">
            <w:pPr>
              <w:widowControl w:val="0"/>
              <w:spacing w:line="48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分值</w:t>
            </w:r>
            <w:proofErr w:type="spellEnd"/>
          </w:p>
        </w:tc>
      </w:tr>
      <w:tr w:rsidR="00970B2C">
        <w:trPr>
          <w:trHeight w:val="730"/>
        </w:trPr>
        <w:tc>
          <w:tcPr>
            <w:tcW w:w="1431" w:type="dxa"/>
            <w:vAlign w:val="center"/>
          </w:tcPr>
          <w:p w:rsidR="00970B2C" w:rsidRDefault="006E7F30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有明确的</w:t>
            </w:r>
            <w:proofErr w:type="spellEnd"/>
          </w:p>
          <w:p w:rsidR="00970B2C" w:rsidRDefault="006E7F30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问题导向</w:t>
            </w:r>
            <w:proofErr w:type="spellEnd"/>
          </w:p>
        </w:tc>
        <w:tc>
          <w:tcPr>
            <w:tcW w:w="6063" w:type="dxa"/>
            <w:vAlign w:val="center"/>
          </w:tcPr>
          <w:p w:rsidR="00970B2C" w:rsidRDefault="006E7F30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立足于课堂教学真实问题，能体现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“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以学生发展为中心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”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的理念，提出解决问题的思路与方案。</w:t>
            </w:r>
          </w:p>
        </w:tc>
        <w:tc>
          <w:tcPr>
            <w:tcW w:w="1073" w:type="dxa"/>
            <w:vAlign w:val="center"/>
          </w:tcPr>
          <w:p w:rsidR="00970B2C" w:rsidRDefault="006E7F30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970B2C">
        <w:trPr>
          <w:trHeight w:val="640"/>
        </w:trPr>
        <w:tc>
          <w:tcPr>
            <w:tcW w:w="1431" w:type="dxa"/>
            <w:vAlign w:val="center"/>
          </w:tcPr>
          <w:p w:rsidR="00970B2C" w:rsidRDefault="006E7F30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有明显的</w:t>
            </w:r>
            <w:proofErr w:type="spellEnd"/>
          </w:p>
          <w:p w:rsidR="00970B2C" w:rsidRDefault="006E7F30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创新特色</w:t>
            </w:r>
            <w:proofErr w:type="spellEnd"/>
          </w:p>
        </w:tc>
        <w:tc>
          <w:tcPr>
            <w:tcW w:w="6063" w:type="dxa"/>
            <w:vAlign w:val="center"/>
          </w:tcPr>
          <w:p w:rsidR="00970B2C" w:rsidRDefault="006E7F30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对教学目标、内容、方法、活动、评价等教学过程各环节分析全面、透彻，能够凸显教学创新点。</w:t>
            </w:r>
          </w:p>
        </w:tc>
        <w:tc>
          <w:tcPr>
            <w:tcW w:w="1073" w:type="dxa"/>
            <w:vAlign w:val="center"/>
          </w:tcPr>
          <w:p w:rsidR="00970B2C" w:rsidRDefault="006E7F30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970B2C">
        <w:trPr>
          <w:trHeight w:val="640"/>
        </w:trPr>
        <w:tc>
          <w:tcPr>
            <w:tcW w:w="1431" w:type="dxa"/>
            <w:vAlign w:val="center"/>
          </w:tcPr>
          <w:p w:rsidR="00970B2C" w:rsidRDefault="006E7F30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  <w:t>体现</w:t>
            </w: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课程</w:t>
            </w:r>
            <w:proofErr w:type="spellEnd"/>
          </w:p>
          <w:p w:rsidR="00970B2C" w:rsidRDefault="006E7F30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思政特色</w:t>
            </w:r>
            <w:proofErr w:type="spellEnd"/>
          </w:p>
        </w:tc>
        <w:tc>
          <w:tcPr>
            <w:tcW w:w="6063" w:type="dxa"/>
            <w:vAlign w:val="center"/>
          </w:tcPr>
          <w:p w:rsidR="00970B2C" w:rsidRDefault="006E7F30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概述在</w:t>
            </w:r>
            <w:proofErr w:type="gramStart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课程思政建设</w:t>
            </w:r>
            <w:proofErr w:type="gramEnd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方面的特色、亮点和创新点，形成可供借鉴推广的经验做法。</w:t>
            </w:r>
          </w:p>
        </w:tc>
        <w:tc>
          <w:tcPr>
            <w:tcW w:w="1073" w:type="dxa"/>
            <w:vAlign w:val="center"/>
          </w:tcPr>
          <w:p w:rsidR="00970B2C" w:rsidRDefault="006E7F30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970B2C">
        <w:trPr>
          <w:trHeight w:val="600"/>
        </w:trPr>
        <w:tc>
          <w:tcPr>
            <w:tcW w:w="1431" w:type="dxa"/>
            <w:vAlign w:val="center"/>
          </w:tcPr>
          <w:p w:rsidR="00970B2C" w:rsidRDefault="006E7F30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  <w:t>关注技术应用于教学</w:t>
            </w:r>
          </w:p>
        </w:tc>
        <w:tc>
          <w:tcPr>
            <w:tcW w:w="6063" w:type="dxa"/>
            <w:vAlign w:val="center"/>
          </w:tcPr>
          <w:p w:rsidR="00970B2C" w:rsidRDefault="006E7F30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能够把握新时代下学生学习特点，充分利用现代信息技术开展课程教学活动和学习评价。</w:t>
            </w:r>
          </w:p>
        </w:tc>
        <w:tc>
          <w:tcPr>
            <w:tcW w:w="1073" w:type="dxa"/>
            <w:vAlign w:val="center"/>
          </w:tcPr>
          <w:p w:rsidR="00970B2C" w:rsidRDefault="006E7F30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970B2C">
        <w:trPr>
          <w:trHeight w:val="296"/>
        </w:trPr>
        <w:tc>
          <w:tcPr>
            <w:tcW w:w="1431" w:type="dxa"/>
            <w:vAlign w:val="center"/>
          </w:tcPr>
          <w:p w:rsidR="00970B2C" w:rsidRDefault="006E7F30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注重创新</w:t>
            </w:r>
            <w:proofErr w:type="spellEnd"/>
          </w:p>
          <w:p w:rsidR="00970B2C" w:rsidRDefault="006E7F30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成果的辐射</w:t>
            </w:r>
            <w:proofErr w:type="spellEnd"/>
          </w:p>
        </w:tc>
        <w:tc>
          <w:tcPr>
            <w:tcW w:w="6063" w:type="dxa"/>
            <w:vAlign w:val="center"/>
          </w:tcPr>
          <w:p w:rsidR="00970B2C" w:rsidRDefault="006E7F30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  <w:tc>
          <w:tcPr>
            <w:tcW w:w="1073" w:type="dxa"/>
            <w:vAlign w:val="center"/>
          </w:tcPr>
          <w:p w:rsidR="00970B2C" w:rsidRDefault="006E7F30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970B2C">
        <w:trPr>
          <w:trHeight w:val="510"/>
        </w:trPr>
        <w:tc>
          <w:tcPr>
            <w:tcW w:w="1431" w:type="dxa"/>
            <w:vAlign w:val="center"/>
          </w:tcPr>
          <w:p w:rsidR="00970B2C" w:rsidRDefault="006E7F30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总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 xml:space="preserve">  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  <w:tc>
          <w:tcPr>
            <w:tcW w:w="6063" w:type="dxa"/>
            <w:vAlign w:val="center"/>
          </w:tcPr>
          <w:p w:rsidR="00970B2C" w:rsidRDefault="00970B2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</w:p>
        </w:tc>
        <w:tc>
          <w:tcPr>
            <w:tcW w:w="1073" w:type="dxa"/>
            <w:vAlign w:val="center"/>
          </w:tcPr>
          <w:p w:rsidR="00970B2C" w:rsidRDefault="006E7F30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20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</w:tbl>
    <w:p w:rsidR="00970B2C" w:rsidRDefault="006E7F30">
      <w:pPr>
        <w:rPr>
          <w:rFonts w:cs="方正公文小标宋"/>
          <w:b/>
          <w:color w:val="000000"/>
          <w:sz w:val="28"/>
          <w:szCs w:val="28"/>
          <w:lang w:bidi="en-US"/>
        </w:rPr>
      </w:pPr>
      <w:r>
        <w:rPr>
          <w:rFonts w:cs="方正公文小标宋" w:hint="eastAsia"/>
          <w:b/>
          <w:color w:val="000000"/>
          <w:sz w:val="28"/>
          <w:szCs w:val="28"/>
          <w:lang w:bidi="en-US"/>
        </w:rPr>
        <w:t>三、教学设计创新汇报评分表（</w:t>
      </w:r>
      <w:r>
        <w:rPr>
          <w:rFonts w:cs="方正公文小标宋" w:hint="eastAsia"/>
          <w:b/>
          <w:color w:val="000000"/>
          <w:sz w:val="28"/>
          <w:szCs w:val="28"/>
          <w:lang w:bidi="en-US"/>
        </w:rPr>
        <w:t>40</w:t>
      </w:r>
      <w:r>
        <w:rPr>
          <w:rFonts w:cs="方正公文小标宋" w:hint="eastAsia"/>
          <w:b/>
          <w:color w:val="000000"/>
          <w:sz w:val="28"/>
          <w:szCs w:val="28"/>
          <w:lang w:bidi="en-US"/>
        </w:rPr>
        <w:t>分）</w:t>
      </w:r>
    </w:p>
    <w:tbl>
      <w:tblPr>
        <w:tblW w:w="8586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6100"/>
        <w:gridCol w:w="1061"/>
      </w:tblGrid>
      <w:tr w:rsidR="00970B2C">
        <w:tc>
          <w:tcPr>
            <w:tcW w:w="1425" w:type="dxa"/>
            <w:vAlign w:val="center"/>
          </w:tcPr>
          <w:p w:rsidR="00970B2C" w:rsidRDefault="006E7F30">
            <w:pPr>
              <w:widowControl w:val="0"/>
              <w:spacing w:line="48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6100" w:type="dxa"/>
          </w:tcPr>
          <w:p w:rsidR="00970B2C" w:rsidRDefault="006E7F30">
            <w:pPr>
              <w:widowControl w:val="0"/>
              <w:spacing w:line="48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评价要点</w:t>
            </w:r>
            <w:proofErr w:type="spellEnd"/>
          </w:p>
        </w:tc>
        <w:tc>
          <w:tcPr>
            <w:tcW w:w="1061" w:type="dxa"/>
            <w:vAlign w:val="center"/>
          </w:tcPr>
          <w:p w:rsidR="00970B2C" w:rsidRDefault="006E7F30">
            <w:pPr>
              <w:widowControl w:val="0"/>
              <w:spacing w:line="48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分值</w:t>
            </w:r>
            <w:proofErr w:type="spellEnd"/>
          </w:p>
        </w:tc>
      </w:tr>
      <w:tr w:rsidR="00970B2C">
        <w:trPr>
          <w:trHeight w:hRule="exact" w:val="2014"/>
        </w:trPr>
        <w:tc>
          <w:tcPr>
            <w:tcW w:w="1425" w:type="dxa"/>
            <w:vAlign w:val="center"/>
          </w:tcPr>
          <w:p w:rsidR="00970B2C" w:rsidRDefault="006E7F30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理念与目标</w:t>
            </w:r>
            <w:proofErr w:type="spellEnd"/>
          </w:p>
        </w:tc>
        <w:tc>
          <w:tcPr>
            <w:tcW w:w="6100" w:type="dxa"/>
          </w:tcPr>
          <w:p w:rsidR="00970B2C" w:rsidRDefault="006E7F30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课程设计体现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“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以学生发展为中心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”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的理念，教学目标符合学科特点和学生实际；体现对知识、能力与思维等方面的要求。</w:t>
            </w:r>
          </w:p>
          <w:p w:rsidR="00970B2C" w:rsidRDefault="006E7F30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教学目标清楚、具体，易于理解，便于实施，行为动词使用正确，阐述规范。</w:t>
            </w:r>
          </w:p>
        </w:tc>
        <w:tc>
          <w:tcPr>
            <w:tcW w:w="1061" w:type="dxa"/>
            <w:vAlign w:val="center"/>
          </w:tcPr>
          <w:p w:rsidR="00970B2C" w:rsidRDefault="006E7F30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970B2C">
        <w:trPr>
          <w:trHeight w:hRule="exact" w:val="968"/>
        </w:trPr>
        <w:tc>
          <w:tcPr>
            <w:tcW w:w="1425" w:type="dxa"/>
            <w:vMerge w:val="restart"/>
            <w:vAlign w:val="center"/>
          </w:tcPr>
          <w:p w:rsidR="00970B2C" w:rsidRDefault="006E7F30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内容分析</w:t>
            </w:r>
            <w:proofErr w:type="spellEnd"/>
          </w:p>
        </w:tc>
        <w:tc>
          <w:tcPr>
            <w:tcW w:w="6100" w:type="dxa"/>
          </w:tcPr>
          <w:p w:rsidR="00970B2C" w:rsidRDefault="006E7F30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教学内容前后知识点关系、地位、作用描述准确，重点、难点分析清楚。</w:t>
            </w:r>
          </w:p>
          <w:p w:rsidR="00970B2C" w:rsidRDefault="00970B2C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1061" w:type="dxa"/>
            <w:vMerge w:val="restart"/>
            <w:vAlign w:val="center"/>
          </w:tcPr>
          <w:p w:rsidR="00970B2C" w:rsidRDefault="006E7F30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970B2C">
        <w:trPr>
          <w:trHeight w:hRule="exact" w:val="1011"/>
        </w:trPr>
        <w:tc>
          <w:tcPr>
            <w:tcW w:w="1425" w:type="dxa"/>
            <w:vMerge/>
            <w:vAlign w:val="center"/>
          </w:tcPr>
          <w:p w:rsidR="00970B2C" w:rsidRDefault="00970B2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</w:p>
        </w:tc>
        <w:tc>
          <w:tcPr>
            <w:tcW w:w="6100" w:type="dxa"/>
          </w:tcPr>
          <w:p w:rsidR="00970B2C" w:rsidRDefault="006E7F30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能够将教学内容与学科研究新进展、实践发展新经验、社会需求新变化相联系。</w:t>
            </w:r>
          </w:p>
          <w:p w:rsidR="00970B2C" w:rsidRDefault="00970B2C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1061" w:type="dxa"/>
            <w:vMerge/>
            <w:vAlign w:val="center"/>
          </w:tcPr>
          <w:p w:rsidR="00970B2C" w:rsidRDefault="00970B2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970B2C">
        <w:trPr>
          <w:trHeight w:hRule="exact" w:val="654"/>
        </w:trPr>
        <w:tc>
          <w:tcPr>
            <w:tcW w:w="1425" w:type="dxa"/>
            <w:vAlign w:val="center"/>
          </w:tcPr>
          <w:p w:rsidR="00970B2C" w:rsidRDefault="006E7F30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学情分析</w:t>
            </w:r>
            <w:proofErr w:type="spellEnd"/>
          </w:p>
        </w:tc>
        <w:tc>
          <w:tcPr>
            <w:tcW w:w="6100" w:type="dxa"/>
          </w:tcPr>
          <w:p w:rsidR="00970B2C" w:rsidRDefault="006E7F30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学生认知特点和起点水平表述恰当，学习习惯和能力分析合理。</w:t>
            </w:r>
          </w:p>
        </w:tc>
        <w:tc>
          <w:tcPr>
            <w:tcW w:w="1061" w:type="dxa"/>
            <w:vAlign w:val="center"/>
          </w:tcPr>
          <w:p w:rsidR="00970B2C" w:rsidRDefault="006E7F30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970B2C">
        <w:trPr>
          <w:trHeight w:hRule="exact" w:val="1092"/>
        </w:trPr>
        <w:tc>
          <w:tcPr>
            <w:tcW w:w="1425" w:type="dxa"/>
            <w:vAlign w:val="center"/>
          </w:tcPr>
          <w:p w:rsidR="00970B2C" w:rsidRDefault="006E7F30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课程思政</w:t>
            </w:r>
            <w:proofErr w:type="spellEnd"/>
          </w:p>
        </w:tc>
        <w:tc>
          <w:tcPr>
            <w:tcW w:w="6100" w:type="dxa"/>
          </w:tcPr>
          <w:p w:rsidR="00970B2C" w:rsidRDefault="006E7F30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将思想政治教育与专业教育有机融合，引用典型教学案例举例说明，具有示范作用和推广价值。</w:t>
            </w:r>
          </w:p>
        </w:tc>
        <w:tc>
          <w:tcPr>
            <w:tcW w:w="1061" w:type="dxa"/>
            <w:vAlign w:val="center"/>
          </w:tcPr>
          <w:p w:rsidR="00970B2C" w:rsidRDefault="006E7F30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970B2C">
        <w:trPr>
          <w:trHeight w:hRule="exact" w:val="1060"/>
        </w:trPr>
        <w:tc>
          <w:tcPr>
            <w:tcW w:w="1425" w:type="dxa"/>
            <w:vMerge w:val="restart"/>
            <w:vAlign w:val="center"/>
          </w:tcPr>
          <w:p w:rsidR="00970B2C" w:rsidRDefault="006E7F30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lastRenderedPageBreak/>
              <w:t>过程与方法</w:t>
            </w:r>
            <w:proofErr w:type="spellEnd"/>
          </w:p>
        </w:tc>
        <w:tc>
          <w:tcPr>
            <w:tcW w:w="6100" w:type="dxa"/>
          </w:tcPr>
          <w:p w:rsidR="00970B2C" w:rsidRDefault="006E7F30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教学活动丰富多样，能体现各等级水平的知识、技能和情感价值目标。</w:t>
            </w:r>
          </w:p>
        </w:tc>
        <w:tc>
          <w:tcPr>
            <w:tcW w:w="1061" w:type="dxa"/>
            <w:vMerge w:val="restart"/>
            <w:vAlign w:val="center"/>
          </w:tcPr>
          <w:p w:rsidR="00970B2C" w:rsidRDefault="006E7F30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12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970B2C">
        <w:trPr>
          <w:trHeight w:hRule="exact" w:val="1449"/>
        </w:trPr>
        <w:tc>
          <w:tcPr>
            <w:tcW w:w="1425" w:type="dxa"/>
            <w:vMerge/>
            <w:vAlign w:val="center"/>
          </w:tcPr>
          <w:p w:rsidR="00970B2C" w:rsidRDefault="00970B2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</w:p>
        </w:tc>
        <w:tc>
          <w:tcPr>
            <w:tcW w:w="6100" w:type="dxa"/>
          </w:tcPr>
          <w:p w:rsidR="00970B2C" w:rsidRDefault="006E7F30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  <w:tc>
          <w:tcPr>
            <w:tcW w:w="1061" w:type="dxa"/>
            <w:vMerge/>
            <w:vAlign w:val="center"/>
          </w:tcPr>
          <w:p w:rsidR="00970B2C" w:rsidRDefault="00970B2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970B2C">
        <w:trPr>
          <w:trHeight w:hRule="exact" w:val="1067"/>
        </w:trPr>
        <w:tc>
          <w:tcPr>
            <w:tcW w:w="1425" w:type="dxa"/>
            <w:vMerge/>
            <w:vAlign w:val="center"/>
          </w:tcPr>
          <w:p w:rsidR="00970B2C" w:rsidRDefault="00970B2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6100" w:type="dxa"/>
          </w:tcPr>
          <w:p w:rsidR="00970B2C" w:rsidRDefault="006E7F30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  <w:tc>
          <w:tcPr>
            <w:tcW w:w="1061" w:type="dxa"/>
            <w:vMerge/>
            <w:vAlign w:val="center"/>
          </w:tcPr>
          <w:p w:rsidR="00970B2C" w:rsidRDefault="00970B2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970B2C">
        <w:trPr>
          <w:trHeight w:hRule="exact" w:val="989"/>
        </w:trPr>
        <w:tc>
          <w:tcPr>
            <w:tcW w:w="1425" w:type="dxa"/>
            <w:vMerge/>
            <w:vAlign w:val="center"/>
          </w:tcPr>
          <w:p w:rsidR="00970B2C" w:rsidRDefault="00970B2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6100" w:type="dxa"/>
          </w:tcPr>
          <w:p w:rsidR="00970B2C" w:rsidRDefault="006E7F30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合理选择与应用信息技术，创设教学环境，关注师生、生生互动，强调自主、合作、探究的学习。</w:t>
            </w:r>
          </w:p>
          <w:p w:rsidR="00970B2C" w:rsidRDefault="00970B2C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1061" w:type="dxa"/>
            <w:vMerge/>
            <w:vAlign w:val="center"/>
          </w:tcPr>
          <w:p w:rsidR="00970B2C" w:rsidRDefault="00970B2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970B2C">
        <w:trPr>
          <w:trHeight w:hRule="exact" w:val="530"/>
        </w:trPr>
        <w:tc>
          <w:tcPr>
            <w:tcW w:w="1425" w:type="dxa"/>
            <w:vMerge w:val="restart"/>
            <w:vAlign w:val="center"/>
          </w:tcPr>
          <w:p w:rsidR="00970B2C" w:rsidRDefault="006E7F30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考评与反馈</w:t>
            </w:r>
            <w:proofErr w:type="spellEnd"/>
          </w:p>
        </w:tc>
        <w:tc>
          <w:tcPr>
            <w:tcW w:w="6100" w:type="dxa"/>
          </w:tcPr>
          <w:p w:rsidR="00970B2C" w:rsidRDefault="006E7F30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采用多元评价方法，合理评价学生知识、能力与思维的发展。</w:t>
            </w:r>
          </w:p>
        </w:tc>
        <w:tc>
          <w:tcPr>
            <w:tcW w:w="1061" w:type="dxa"/>
            <w:vMerge w:val="restart"/>
            <w:vAlign w:val="center"/>
          </w:tcPr>
          <w:p w:rsidR="00970B2C" w:rsidRDefault="006E7F30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970B2C">
        <w:trPr>
          <w:trHeight w:hRule="exact" w:val="943"/>
        </w:trPr>
        <w:tc>
          <w:tcPr>
            <w:tcW w:w="1425" w:type="dxa"/>
            <w:vMerge/>
            <w:vAlign w:val="center"/>
          </w:tcPr>
          <w:p w:rsidR="00970B2C" w:rsidRDefault="00970B2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</w:p>
        </w:tc>
        <w:tc>
          <w:tcPr>
            <w:tcW w:w="6100" w:type="dxa"/>
          </w:tcPr>
          <w:p w:rsidR="00970B2C" w:rsidRDefault="006E7F30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过程性评价与终结性评价相结合，有适合学科、学生特点的评价规则与标准。</w:t>
            </w:r>
          </w:p>
        </w:tc>
        <w:tc>
          <w:tcPr>
            <w:tcW w:w="1061" w:type="dxa"/>
            <w:vMerge/>
            <w:vAlign w:val="center"/>
          </w:tcPr>
          <w:p w:rsidR="00970B2C" w:rsidRDefault="00970B2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970B2C">
        <w:trPr>
          <w:trHeight w:hRule="exact" w:val="1042"/>
        </w:trPr>
        <w:tc>
          <w:tcPr>
            <w:tcW w:w="1425" w:type="dxa"/>
            <w:vAlign w:val="center"/>
          </w:tcPr>
          <w:p w:rsidR="00970B2C" w:rsidRDefault="006E7F30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文档规范</w:t>
            </w:r>
            <w:proofErr w:type="spellEnd"/>
          </w:p>
        </w:tc>
        <w:tc>
          <w:tcPr>
            <w:tcW w:w="6100" w:type="dxa"/>
          </w:tcPr>
          <w:p w:rsidR="00970B2C" w:rsidRDefault="006E7F30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  <w:tc>
          <w:tcPr>
            <w:tcW w:w="1061" w:type="dxa"/>
            <w:vAlign w:val="center"/>
          </w:tcPr>
          <w:p w:rsidR="00970B2C" w:rsidRDefault="006E7F30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970B2C">
        <w:trPr>
          <w:trHeight w:hRule="exact" w:val="989"/>
        </w:trPr>
        <w:tc>
          <w:tcPr>
            <w:tcW w:w="1425" w:type="dxa"/>
            <w:vAlign w:val="center"/>
          </w:tcPr>
          <w:p w:rsidR="00970B2C" w:rsidRDefault="006E7F30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设计创新</w:t>
            </w:r>
            <w:proofErr w:type="spellEnd"/>
          </w:p>
        </w:tc>
        <w:tc>
          <w:tcPr>
            <w:tcW w:w="6100" w:type="dxa"/>
          </w:tcPr>
          <w:p w:rsidR="00970B2C" w:rsidRDefault="006E7F30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  <w:tc>
          <w:tcPr>
            <w:tcW w:w="1061" w:type="dxa"/>
            <w:vAlign w:val="center"/>
          </w:tcPr>
          <w:p w:rsidR="00970B2C" w:rsidRDefault="006E7F30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970B2C">
        <w:trPr>
          <w:trHeight w:hRule="exact" w:val="605"/>
        </w:trPr>
        <w:tc>
          <w:tcPr>
            <w:tcW w:w="1425" w:type="dxa"/>
            <w:vAlign w:val="center"/>
          </w:tcPr>
          <w:p w:rsidR="00970B2C" w:rsidRDefault="006E7F30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总</w:t>
            </w: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  <w:t xml:space="preserve">  </w:t>
            </w: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分</w:t>
            </w:r>
          </w:p>
        </w:tc>
        <w:tc>
          <w:tcPr>
            <w:tcW w:w="6100" w:type="dxa"/>
            <w:vAlign w:val="center"/>
          </w:tcPr>
          <w:p w:rsidR="00970B2C" w:rsidRDefault="00970B2C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</w:p>
        </w:tc>
        <w:tc>
          <w:tcPr>
            <w:tcW w:w="1061" w:type="dxa"/>
            <w:vAlign w:val="center"/>
          </w:tcPr>
          <w:p w:rsidR="00970B2C" w:rsidRDefault="006E7F30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0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</w:tbl>
    <w:p w:rsidR="00970B2C" w:rsidRDefault="00970B2C">
      <w:pPr>
        <w:rPr>
          <w:rFonts w:ascii="Times New Roman" w:eastAsia="仿宋_GB2312" w:hAnsi="Times New Roman" w:cs="Times New Roman"/>
          <w:bCs/>
          <w:sz w:val="21"/>
          <w:szCs w:val="21"/>
        </w:rPr>
      </w:pPr>
    </w:p>
    <w:sectPr w:rsidR="00970B2C">
      <w:headerReference w:type="default" r:id="rId7"/>
      <w:footerReference w:type="default" r:id="rId8"/>
      <w:pgSz w:w="12240" w:h="15840"/>
      <w:pgMar w:top="1213" w:right="1797" w:bottom="1213" w:left="1797" w:header="124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F30" w:rsidRDefault="006E7F30">
      <w:r>
        <w:separator/>
      </w:r>
    </w:p>
  </w:endnote>
  <w:endnote w:type="continuationSeparator" w:id="0">
    <w:p w:rsidR="006E7F30" w:rsidRDefault="006E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2C" w:rsidRDefault="00970B2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F30" w:rsidRDefault="006E7F30">
      <w:r>
        <w:separator/>
      </w:r>
    </w:p>
  </w:footnote>
  <w:footnote w:type="continuationSeparator" w:id="0">
    <w:p w:rsidR="006E7F30" w:rsidRDefault="006E7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2C" w:rsidRDefault="00970B2C">
    <w:pPr>
      <w:pStyle w:val="aa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iYmI5MTFkN2YxZDk5YmIxNGJmYjQxMzQ5N2FlZDkifQ=="/>
  </w:docVars>
  <w:rsids>
    <w:rsidRoot w:val="0002676A"/>
    <w:rsid w:val="00006FF4"/>
    <w:rsid w:val="00021670"/>
    <w:rsid w:val="0002676A"/>
    <w:rsid w:val="00030EB8"/>
    <w:rsid w:val="00043DA6"/>
    <w:rsid w:val="00051234"/>
    <w:rsid w:val="000606D5"/>
    <w:rsid w:val="00091CB6"/>
    <w:rsid w:val="000A0572"/>
    <w:rsid w:val="000A15BB"/>
    <w:rsid w:val="000A272B"/>
    <w:rsid w:val="000A367E"/>
    <w:rsid w:val="000B6A0C"/>
    <w:rsid w:val="000F34A2"/>
    <w:rsid w:val="000F3BA3"/>
    <w:rsid w:val="00101CFC"/>
    <w:rsid w:val="001059DB"/>
    <w:rsid w:val="00110D7D"/>
    <w:rsid w:val="00115231"/>
    <w:rsid w:val="00121DD0"/>
    <w:rsid w:val="001254DD"/>
    <w:rsid w:val="00140AB0"/>
    <w:rsid w:val="0014799B"/>
    <w:rsid w:val="00147B00"/>
    <w:rsid w:val="00156119"/>
    <w:rsid w:val="00162AE5"/>
    <w:rsid w:val="0016378B"/>
    <w:rsid w:val="0018052D"/>
    <w:rsid w:val="001A6CA2"/>
    <w:rsid w:val="001A7A66"/>
    <w:rsid w:val="001C586B"/>
    <w:rsid w:val="002032F4"/>
    <w:rsid w:val="002124D7"/>
    <w:rsid w:val="00217846"/>
    <w:rsid w:val="00245021"/>
    <w:rsid w:val="00264716"/>
    <w:rsid w:val="002667D9"/>
    <w:rsid w:val="00266AF8"/>
    <w:rsid w:val="002768C5"/>
    <w:rsid w:val="00277546"/>
    <w:rsid w:val="00293239"/>
    <w:rsid w:val="002A7CAB"/>
    <w:rsid w:val="002D108D"/>
    <w:rsid w:val="002D65C8"/>
    <w:rsid w:val="002E1F6D"/>
    <w:rsid w:val="0032487D"/>
    <w:rsid w:val="00341403"/>
    <w:rsid w:val="00385BF5"/>
    <w:rsid w:val="00391750"/>
    <w:rsid w:val="00392E00"/>
    <w:rsid w:val="003A3FF6"/>
    <w:rsid w:val="003B050A"/>
    <w:rsid w:val="003C5675"/>
    <w:rsid w:val="003F3440"/>
    <w:rsid w:val="003F59A6"/>
    <w:rsid w:val="003F701B"/>
    <w:rsid w:val="00400177"/>
    <w:rsid w:val="004173E5"/>
    <w:rsid w:val="004624FE"/>
    <w:rsid w:val="00465C32"/>
    <w:rsid w:val="00475D7D"/>
    <w:rsid w:val="004819E2"/>
    <w:rsid w:val="00490B3C"/>
    <w:rsid w:val="004A0C68"/>
    <w:rsid w:val="004D0845"/>
    <w:rsid w:val="004D4D30"/>
    <w:rsid w:val="005112D3"/>
    <w:rsid w:val="0057135D"/>
    <w:rsid w:val="005731C4"/>
    <w:rsid w:val="005905DB"/>
    <w:rsid w:val="005927CF"/>
    <w:rsid w:val="005A0B23"/>
    <w:rsid w:val="005B2E9C"/>
    <w:rsid w:val="005C0805"/>
    <w:rsid w:val="005D2DF5"/>
    <w:rsid w:val="005E4FB0"/>
    <w:rsid w:val="005E5B47"/>
    <w:rsid w:val="005E6F00"/>
    <w:rsid w:val="005F2175"/>
    <w:rsid w:val="00610C93"/>
    <w:rsid w:val="0062187A"/>
    <w:rsid w:val="00624879"/>
    <w:rsid w:val="006262A5"/>
    <w:rsid w:val="00635039"/>
    <w:rsid w:val="00651EB1"/>
    <w:rsid w:val="00652CEE"/>
    <w:rsid w:val="00657457"/>
    <w:rsid w:val="00661B05"/>
    <w:rsid w:val="00675BA1"/>
    <w:rsid w:val="00686992"/>
    <w:rsid w:val="006B74B0"/>
    <w:rsid w:val="006E6D6A"/>
    <w:rsid w:val="006E7226"/>
    <w:rsid w:val="006E7F30"/>
    <w:rsid w:val="007119E4"/>
    <w:rsid w:val="0071368E"/>
    <w:rsid w:val="00717420"/>
    <w:rsid w:val="00726D57"/>
    <w:rsid w:val="00727707"/>
    <w:rsid w:val="00741950"/>
    <w:rsid w:val="00741951"/>
    <w:rsid w:val="007560A1"/>
    <w:rsid w:val="00756395"/>
    <w:rsid w:val="0077586A"/>
    <w:rsid w:val="007B00A4"/>
    <w:rsid w:val="007B1F60"/>
    <w:rsid w:val="007B397E"/>
    <w:rsid w:val="007C1130"/>
    <w:rsid w:val="007D55C6"/>
    <w:rsid w:val="007F562F"/>
    <w:rsid w:val="00804A29"/>
    <w:rsid w:val="008241E7"/>
    <w:rsid w:val="00826BD1"/>
    <w:rsid w:val="00830B1F"/>
    <w:rsid w:val="00835B8B"/>
    <w:rsid w:val="00872541"/>
    <w:rsid w:val="00874AD6"/>
    <w:rsid w:val="00884426"/>
    <w:rsid w:val="00897E3D"/>
    <w:rsid w:val="008A04C1"/>
    <w:rsid w:val="008B3913"/>
    <w:rsid w:val="008C11FE"/>
    <w:rsid w:val="008C1838"/>
    <w:rsid w:val="008D453A"/>
    <w:rsid w:val="008D552C"/>
    <w:rsid w:val="008E7FC5"/>
    <w:rsid w:val="0090448D"/>
    <w:rsid w:val="009135CF"/>
    <w:rsid w:val="00916F06"/>
    <w:rsid w:val="00940F1D"/>
    <w:rsid w:val="00970B2C"/>
    <w:rsid w:val="00971E9A"/>
    <w:rsid w:val="00985AAB"/>
    <w:rsid w:val="009A2E6C"/>
    <w:rsid w:val="009D0ADA"/>
    <w:rsid w:val="009D4B20"/>
    <w:rsid w:val="009D7865"/>
    <w:rsid w:val="009E718B"/>
    <w:rsid w:val="009F5073"/>
    <w:rsid w:val="00A2089B"/>
    <w:rsid w:val="00A236D7"/>
    <w:rsid w:val="00A33A22"/>
    <w:rsid w:val="00A44DA3"/>
    <w:rsid w:val="00A8272F"/>
    <w:rsid w:val="00A90CB3"/>
    <w:rsid w:val="00A928CE"/>
    <w:rsid w:val="00AB2CD6"/>
    <w:rsid w:val="00AB7617"/>
    <w:rsid w:val="00AC4B82"/>
    <w:rsid w:val="00AC7264"/>
    <w:rsid w:val="00AD1BBB"/>
    <w:rsid w:val="00AF0EBC"/>
    <w:rsid w:val="00AF1A51"/>
    <w:rsid w:val="00AF5419"/>
    <w:rsid w:val="00B07D7E"/>
    <w:rsid w:val="00B25205"/>
    <w:rsid w:val="00B3101A"/>
    <w:rsid w:val="00B31138"/>
    <w:rsid w:val="00B41CAC"/>
    <w:rsid w:val="00B50696"/>
    <w:rsid w:val="00B55ABD"/>
    <w:rsid w:val="00B56FB1"/>
    <w:rsid w:val="00B719A5"/>
    <w:rsid w:val="00B76365"/>
    <w:rsid w:val="00B9108D"/>
    <w:rsid w:val="00BC4527"/>
    <w:rsid w:val="00BD0F78"/>
    <w:rsid w:val="00BE0080"/>
    <w:rsid w:val="00C04527"/>
    <w:rsid w:val="00C10F74"/>
    <w:rsid w:val="00C1551E"/>
    <w:rsid w:val="00C15A59"/>
    <w:rsid w:val="00C23C91"/>
    <w:rsid w:val="00C32A25"/>
    <w:rsid w:val="00C37F57"/>
    <w:rsid w:val="00C43C9A"/>
    <w:rsid w:val="00C44D33"/>
    <w:rsid w:val="00C50743"/>
    <w:rsid w:val="00C56826"/>
    <w:rsid w:val="00C66CBF"/>
    <w:rsid w:val="00C75B43"/>
    <w:rsid w:val="00C764A5"/>
    <w:rsid w:val="00C93F0D"/>
    <w:rsid w:val="00CA0FE3"/>
    <w:rsid w:val="00CB43BF"/>
    <w:rsid w:val="00CB4701"/>
    <w:rsid w:val="00CE6A0B"/>
    <w:rsid w:val="00D05633"/>
    <w:rsid w:val="00D21A3B"/>
    <w:rsid w:val="00D43190"/>
    <w:rsid w:val="00D532CE"/>
    <w:rsid w:val="00D54077"/>
    <w:rsid w:val="00D94431"/>
    <w:rsid w:val="00DA6337"/>
    <w:rsid w:val="00DB5BA8"/>
    <w:rsid w:val="00DE592D"/>
    <w:rsid w:val="00DF03B6"/>
    <w:rsid w:val="00DF6513"/>
    <w:rsid w:val="00E01451"/>
    <w:rsid w:val="00E02224"/>
    <w:rsid w:val="00E30304"/>
    <w:rsid w:val="00E35696"/>
    <w:rsid w:val="00E4667C"/>
    <w:rsid w:val="00E600BB"/>
    <w:rsid w:val="00E63A39"/>
    <w:rsid w:val="00E75D99"/>
    <w:rsid w:val="00E85659"/>
    <w:rsid w:val="00E873C4"/>
    <w:rsid w:val="00E964F0"/>
    <w:rsid w:val="00EA7B71"/>
    <w:rsid w:val="00EB1845"/>
    <w:rsid w:val="00EB2C1C"/>
    <w:rsid w:val="00EB4844"/>
    <w:rsid w:val="00EE0C6C"/>
    <w:rsid w:val="00EE109B"/>
    <w:rsid w:val="00EE4F03"/>
    <w:rsid w:val="00EF05EB"/>
    <w:rsid w:val="00F0237E"/>
    <w:rsid w:val="00F03178"/>
    <w:rsid w:val="00F237D0"/>
    <w:rsid w:val="00F35C45"/>
    <w:rsid w:val="00F407B3"/>
    <w:rsid w:val="00F42055"/>
    <w:rsid w:val="00F430D2"/>
    <w:rsid w:val="00F46B01"/>
    <w:rsid w:val="00F52C51"/>
    <w:rsid w:val="00F7631E"/>
    <w:rsid w:val="00F85639"/>
    <w:rsid w:val="00F92F4E"/>
    <w:rsid w:val="00F93BA7"/>
    <w:rsid w:val="00FD1C84"/>
    <w:rsid w:val="00FD1F5A"/>
    <w:rsid w:val="00FD2300"/>
    <w:rsid w:val="00FD7227"/>
    <w:rsid w:val="00FF158E"/>
    <w:rsid w:val="26470982"/>
    <w:rsid w:val="46C0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C1E082-57C6-4334-8340-532F9531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Body Text"/>
    <w:basedOn w:val="a"/>
    <w:link w:val="a5"/>
    <w:uiPriority w:val="1"/>
    <w:qFormat/>
    <w:rPr>
      <w:rFonts w:ascii="新宋体" w:eastAsia="新宋体" w:hAnsi="新宋体" w:cs="新宋体"/>
      <w:lang w:eastAsia="en-US" w:bidi="en-US"/>
    </w:r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footnote text"/>
    <w:basedOn w:val="a"/>
    <w:link w:val="ad"/>
    <w:uiPriority w:val="99"/>
    <w:unhideWhenUsed/>
    <w:pPr>
      <w:snapToGrid w:val="0"/>
    </w:pPr>
    <w:rPr>
      <w:rFonts w:asciiTheme="minorHAnsi" w:eastAsia="等线" w:hAnsiTheme="minorHAnsi" w:cstheme="minorBidi"/>
      <w:kern w:val="2"/>
      <w:sz w:val="18"/>
      <w:szCs w:val="18"/>
    </w:rPr>
  </w:style>
  <w:style w:type="character" w:styleId="a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">
    <w:name w:val="Hyperlink"/>
    <w:uiPriority w:val="99"/>
    <w:unhideWhenUsed/>
    <w:qFormat/>
    <w:rPr>
      <w:color w:val="0563C1"/>
      <w:u w:val="single"/>
    </w:rPr>
  </w:style>
  <w:style w:type="character" w:styleId="af0">
    <w:name w:val="footnote reference"/>
    <w:uiPriority w:val="99"/>
    <w:unhideWhenUsed/>
    <w:rPr>
      <w:vertAlign w:val="superscript"/>
    </w:rPr>
  </w:style>
  <w:style w:type="character" w:customStyle="1" w:styleId="a9">
    <w:name w:val="页脚 字符"/>
    <w:link w:val="a8"/>
    <w:uiPriority w:val="99"/>
    <w:qFormat/>
    <w:rPr>
      <w:sz w:val="18"/>
      <w:szCs w:val="18"/>
    </w:rPr>
  </w:style>
  <w:style w:type="character" w:customStyle="1" w:styleId="ad">
    <w:name w:val="脚注文本 字符"/>
    <w:link w:val="ac"/>
    <w:uiPriority w:val="99"/>
    <w:rPr>
      <w:rFonts w:eastAsia="等线"/>
      <w:sz w:val="18"/>
      <w:szCs w:val="18"/>
    </w:rPr>
  </w:style>
  <w:style w:type="character" w:customStyle="1" w:styleId="1">
    <w:name w:val="页脚 字符1"/>
    <w:basedOn w:val="a0"/>
    <w:uiPriority w:val="99"/>
    <w:semiHidden/>
    <w:rPr>
      <w:rFonts w:ascii="宋体" w:eastAsia="宋体" w:hAnsi="宋体" w:cs="宋体"/>
      <w:kern w:val="0"/>
      <w:sz w:val="18"/>
      <w:szCs w:val="18"/>
    </w:rPr>
  </w:style>
  <w:style w:type="character" w:customStyle="1" w:styleId="a5">
    <w:name w:val="正文文本 字符"/>
    <w:basedOn w:val="a0"/>
    <w:link w:val="a4"/>
    <w:uiPriority w:val="1"/>
    <w:rPr>
      <w:rFonts w:ascii="新宋体" w:eastAsia="新宋体" w:hAnsi="新宋体" w:cs="新宋体"/>
      <w:kern w:val="0"/>
      <w:sz w:val="24"/>
      <w:szCs w:val="24"/>
      <w:lang w:eastAsia="en-US" w:bidi="en-US"/>
    </w:rPr>
  </w:style>
  <w:style w:type="character" w:customStyle="1" w:styleId="10">
    <w:name w:val="脚注文本 字符1"/>
    <w:basedOn w:val="a0"/>
    <w:uiPriority w:val="99"/>
    <w:semiHidden/>
    <w:rPr>
      <w:rFonts w:ascii="宋体" w:eastAsia="宋体" w:hAnsi="宋体" w:cs="宋体"/>
      <w:kern w:val="0"/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Pr>
      <w:rFonts w:ascii="宋体" w:eastAsia="宋体" w:hAnsi="宋体" w:cs="宋体"/>
      <w:kern w:val="0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657BD-99F9-49E6-8ED4-51448226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user</cp:lastModifiedBy>
  <cp:revision>2</cp:revision>
  <cp:lastPrinted>2020-12-15T06:44:00Z</cp:lastPrinted>
  <dcterms:created xsi:type="dcterms:W3CDTF">2022-10-09T04:13:00Z</dcterms:created>
  <dcterms:modified xsi:type="dcterms:W3CDTF">2022-10-09T04:13:00Z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2CCE0D49649846B6B021D20E0C1C8459</vt:lpwstr>
  </property>
</Properties>
</file>