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C" w:rsidRDefault="00CE5A43">
      <w:pPr>
        <w:spacing w:before="110" w:line="222" w:lineRule="auto"/>
        <w:ind w:left="114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3"/>
          <w:sz w:val="34"/>
          <w:szCs w:val="34"/>
        </w:rPr>
        <w:t>附件</w:t>
      </w:r>
      <w:r w:rsidR="004A1ADE">
        <w:rPr>
          <w:rFonts w:ascii="宋体" w:eastAsia="宋体" w:hAnsi="宋体" w:cs="宋体" w:hint="eastAsia"/>
          <w:b/>
          <w:bCs/>
          <w:spacing w:val="2"/>
          <w:sz w:val="34"/>
          <w:szCs w:val="34"/>
        </w:rPr>
        <w:t>1</w:t>
      </w:r>
    </w:p>
    <w:p w:rsidR="00DA53FC" w:rsidRDefault="00717244">
      <w:pPr>
        <w:spacing w:before="48" w:line="219" w:lineRule="auto"/>
        <w:ind w:left="999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 w:hint="eastAsia"/>
          <w:b/>
          <w:bCs/>
          <w:spacing w:val="2"/>
          <w:sz w:val="34"/>
          <w:szCs w:val="34"/>
        </w:rPr>
        <w:t>第四届上海交通大学</w:t>
      </w:r>
      <w:r w:rsidR="00CE5A43">
        <w:rPr>
          <w:rFonts w:ascii="宋体" w:eastAsia="宋体" w:hAnsi="宋体" w:cs="宋体"/>
          <w:b/>
          <w:bCs/>
          <w:spacing w:val="2"/>
          <w:sz w:val="34"/>
          <w:szCs w:val="34"/>
        </w:rPr>
        <w:t>教师教学创新大赛评分标准</w:t>
      </w:r>
    </w:p>
    <w:p w:rsidR="00DA53FC" w:rsidRDefault="00CE5A43">
      <w:pPr>
        <w:spacing w:before="224" w:line="219" w:lineRule="auto"/>
        <w:ind w:left="128"/>
        <w:outlineLvl w:val="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pacing w:val="-3"/>
          <w:sz w:val="25"/>
          <w:szCs w:val="25"/>
        </w:rPr>
        <w:t>一、课堂教学实录视频评分表(40分)</w:t>
      </w:r>
    </w:p>
    <w:p w:rsidR="00DA53FC" w:rsidRDefault="00DA53FC">
      <w:pPr>
        <w:spacing w:line="15" w:lineRule="auto"/>
        <w:rPr>
          <w:sz w:val="2"/>
        </w:rPr>
      </w:pPr>
    </w:p>
    <w:tbl>
      <w:tblPr>
        <w:tblStyle w:val="TableNormal"/>
        <w:tblW w:w="8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7301"/>
      </w:tblGrid>
      <w:tr w:rsidR="00DA53FC" w:rsidTr="00C165D6">
        <w:trPr>
          <w:trHeight w:val="543"/>
        </w:trPr>
        <w:tc>
          <w:tcPr>
            <w:tcW w:w="1225" w:type="dxa"/>
          </w:tcPr>
          <w:p w:rsidR="00DA53FC" w:rsidRDefault="00CE5A43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7301" w:type="dxa"/>
          </w:tcPr>
          <w:p w:rsidR="00DA53FC" w:rsidRDefault="00CE5A43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评价要点</w:t>
            </w:r>
          </w:p>
        </w:tc>
      </w:tr>
      <w:tr w:rsidR="00DA53FC" w:rsidTr="00C165D6">
        <w:trPr>
          <w:trHeight w:val="919"/>
        </w:trPr>
        <w:tc>
          <w:tcPr>
            <w:tcW w:w="1225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DA53FC" w:rsidTr="00C165D6">
        <w:trPr>
          <w:trHeight w:val="910"/>
        </w:trPr>
        <w:tc>
          <w:tcPr>
            <w:tcW w:w="1225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DA53FC" w:rsidTr="00C165D6">
        <w:trPr>
          <w:trHeight w:val="910"/>
        </w:trPr>
        <w:tc>
          <w:tcPr>
            <w:tcW w:w="1225" w:type="dxa"/>
            <w:vMerge/>
            <w:tcBorders>
              <w:top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DA53FC" w:rsidTr="00C165D6">
        <w:trPr>
          <w:trHeight w:val="910"/>
        </w:trPr>
        <w:tc>
          <w:tcPr>
            <w:tcW w:w="1225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DA53FC" w:rsidTr="00C165D6">
        <w:trPr>
          <w:trHeight w:val="919"/>
        </w:trPr>
        <w:tc>
          <w:tcPr>
            <w:tcW w:w="1225" w:type="dxa"/>
            <w:vMerge/>
            <w:tcBorders>
              <w:top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结合所授课程特点、思维方法和价值理念，深挖课程思政元素，有机融入课程教学 。</w:t>
            </w:r>
          </w:p>
        </w:tc>
      </w:tr>
      <w:tr w:rsidR="00DA53FC" w:rsidTr="00C165D6">
        <w:trPr>
          <w:trHeight w:val="538"/>
        </w:trPr>
        <w:tc>
          <w:tcPr>
            <w:tcW w:w="1225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教学过程</w:t>
            </w: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</w:tr>
      <w:tr w:rsidR="00DA53FC" w:rsidTr="00C165D6">
        <w:trPr>
          <w:trHeight w:val="910"/>
        </w:trPr>
        <w:tc>
          <w:tcPr>
            <w:tcW w:w="1225" w:type="dxa"/>
            <w:vMerge/>
            <w:tcBorders>
              <w:top w:val="nil"/>
              <w:bottom w:val="nil"/>
            </w:tcBorders>
          </w:tcPr>
          <w:p w:rsidR="00DA53FC" w:rsidRDefault="00DA53FC" w:rsidP="00C165D6">
            <w:pPr>
              <w:spacing w:line="276" w:lineRule="auto"/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DA53FC" w:rsidTr="00C165D6">
        <w:trPr>
          <w:trHeight w:val="919"/>
        </w:trPr>
        <w:tc>
          <w:tcPr>
            <w:tcW w:w="1225" w:type="dxa"/>
            <w:vMerge/>
            <w:tcBorders>
              <w:top w:val="nil"/>
              <w:bottom w:val="nil"/>
            </w:tcBorders>
          </w:tcPr>
          <w:p w:rsidR="00DA53FC" w:rsidRDefault="00DA53FC" w:rsidP="00C165D6">
            <w:pPr>
              <w:spacing w:line="276" w:lineRule="auto"/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DA53FC" w:rsidTr="00C165D6">
        <w:trPr>
          <w:trHeight w:val="537"/>
        </w:trPr>
        <w:tc>
          <w:tcPr>
            <w:tcW w:w="1225" w:type="dxa"/>
            <w:vMerge/>
            <w:tcBorders>
              <w:top w:val="nil"/>
              <w:bottom w:val="nil"/>
            </w:tcBorders>
          </w:tcPr>
          <w:p w:rsidR="00DA53FC" w:rsidRDefault="00DA53FC" w:rsidP="00C165D6">
            <w:pPr>
              <w:spacing w:line="276" w:lineRule="auto"/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以信息技术创设教学环境，支持教学创新。</w:t>
            </w:r>
          </w:p>
        </w:tc>
      </w:tr>
      <w:tr w:rsidR="00DA53FC" w:rsidTr="00C165D6">
        <w:trPr>
          <w:trHeight w:val="88"/>
        </w:trPr>
        <w:tc>
          <w:tcPr>
            <w:tcW w:w="1225" w:type="dxa"/>
            <w:vMerge/>
            <w:tcBorders>
              <w:top w:val="nil"/>
            </w:tcBorders>
          </w:tcPr>
          <w:p w:rsidR="00DA53FC" w:rsidRDefault="00DA53FC" w:rsidP="00C165D6">
            <w:pPr>
              <w:spacing w:line="276" w:lineRule="auto"/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创新考核评价的内容和方式，注重形成性评价与生成性问题的解决和应用。</w:t>
            </w:r>
          </w:p>
        </w:tc>
      </w:tr>
      <w:tr w:rsidR="00DA53FC" w:rsidTr="00C165D6">
        <w:trPr>
          <w:trHeight w:val="537"/>
        </w:trPr>
        <w:tc>
          <w:tcPr>
            <w:tcW w:w="1225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</w:tr>
      <w:tr w:rsidR="00DA53FC" w:rsidTr="00C165D6">
        <w:trPr>
          <w:trHeight w:val="528"/>
        </w:trPr>
        <w:tc>
          <w:tcPr>
            <w:tcW w:w="1225" w:type="dxa"/>
            <w:vMerge/>
            <w:tcBorders>
              <w:top w:val="nil"/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</w:tr>
      <w:tr w:rsidR="00DA53FC" w:rsidTr="00C165D6">
        <w:trPr>
          <w:trHeight w:val="538"/>
        </w:trPr>
        <w:tc>
          <w:tcPr>
            <w:tcW w:w="1225" w:type="dxa"/>
            <w:vMerge/>
            <w:tcBorders>
              <w:top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</w:tr>
      <w:tr w:rsidR="00DA53FC" w:rsidTr="00C165D6">
        <w:trPr>
          <w:trHeight w:val="552"/>
        </w:trPr>
        <w:tc>
          <w:tcPr>
            <w:tcW w:w="1225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视频质量</w:t>
            </w:r>
          </w:p>
        </w:tc>
        <w:tc>
          <w:tcPr>
            <w:tcW w:w="7301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" w:eastAsia="仿宋" w:hAnsi="仿宋" w:cs="仿宋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napToGrid/>
                <w:spacing w:val="-12"/>
                <w:kern w:val="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DA53FC" w:rsidRDefault="00DA53FC" w:rsidP="00C165D6">
      <w:pPr>
        <w:spacing w:line="276" w:lineRule="auto"/>
      </w:pPr>
    </w:p>
    <w:p w:rsidR="00DA53FC" w:rsidRDefault="00CE5A43" w:rsidP="00C165D6">
      <w:pPr>
        <w:spacing w:before="82" w:line="276" w:lineRule="auto"/>
        <w:ind w:left="138"/>
        <w:outlineLvl w:val="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z w:val="25"/>
          <w:szCs w:val="25"/>
        </w:rPr>
        <w:lastRenderedPageBreak/>
        <w:t>二、教学创新成果报告评分表(20分)</w:t>
      </w:r>
    </w:p>
    <w:p w:rsidR="00DA53FC" w:rsidRDefault="00DA53FC" w:rsidP="00C165D6">
      <w:pPr>
        <w:spacing w:line="276" w:lineRule="auto"/>
        <w:rPr>
          <w:sz w:val="2"/>
        </w:rPr>
      </w:pPr>
    </w:p>
    <w:tbl>
      <w:tblPr>
        <w:tblStyle w:val="TableNormal"/>
        <w:tblW w:w="84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6876"/>
      </w:tblGrid>
      <w:tr w:rsidR="00DA53FC">
        <w:trPr>
          <w:trHeight w:val="464"/>
        </w:trPr>
        <w:tc>
          <w:tcPr>
            <w:tcW w:w="16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687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评价要点</w:t>
            </w:r>
          </w:p>
        </w:tc>
      </w:tr>
      <w:tr w:rsidR="00DA53FC">
        <w:trPr>
          <w:trHeight w:val="938"/>
        </w:trPr>
        <w:tc>
          <w:tcPr>
            <w:tcW w:w="16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有明确的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687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的理念，提出解决问题的思路与方案。</w:t>
            </w:r>
          </w:p>
        </w:tc>
      </w:tr>
      <w:tr w:rsidR="00DA53FC">
        <w:trPr>
          <w:trHeight w:val="938"/>
        </w:trPr>
        <w:tc>
          <w:tcPr>
            <w:tcW w:w="16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有明显的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687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把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建设要求贯穿到教学过程中，对教学目标、内容、方法、活动、评价等教学过程各环节分析全面、透彻，能够凸显教学创新点。</w:t>
            </w:r>
          </w:p>
        </w:tc>
      </w:tr>
      <w:tr w:rsidR="00DA53FC">
        <w:trPr>
          <w:trHeight w:val="928"/>
        </w:trPr>
        <w:tc>
          <w:tcPr>
            <w:tcW w:w="16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体现课程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687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DA53FC">
        <w:trPr>
          <w:trHeight w:val="1099"/>
        </w:trPr>
        <w:tc>
          <w:tcPr>
            <w:tcW w:w="16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关注技术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应用于教学</w:t>
            </w:r>
          </w:p>
        </w:tc>
        <w:tc>
          <w:tcPr>
            <w:tcW w:w="687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DA53FC">
        <w:trPr>
          <w:trHeight w:val="933"/>
        </w:trPr>
        <w:tc>
          <w:tcPr>
            <w:tcW w:w="16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注重创新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687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DA53FC" w:rsidRDefault="00DA53FC" w:rsidP="00C165D6">
      <w:pPr>
        <w:spacing w:line="276" w:lineRule="auto"/>
      </w:pPr>
    </w:p>
    <w:p w:rsidR="00DA53FC" w:rsidRDefault="00CE5A43" w:rsidP="00C165D6">
      <w:pPr>
        <w:spacing w:before="82" w:line="276" w:lineRule="auto"/>
        <w:ind w:left="138"/>
        <w:outlineLvl w:val="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z w:val="25"/>
          <w:szCs w:val="25"/>
        </w:rPr>
        <w:t>三、教学设计创新汇报评分表(40分)</w:t>
      </w:r>
    </w:p>
    <w:p w:rsidR="00DA53FC" w:rsidRDefault="00DA53FC" w:rsidP="00C165D6">
      <w:pPr>
        <w:spacing w:line="276" w:lineRule="auto"/>
        <w:rPr>
          <w:sz w:val="2"/>
        </w:rPr>
      </w:pPr>
    </w:p>
    <w:tbl>
      <w:tblPr>
        <w:tblStyle w:val="TableNormal"/>
        <w:tblW w:w="8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046"/>
      </w:tblGrid>
      <w:tr w:rsidR="00DA53FC">
        <w:trPr>
          <w:trHeight w:val="474"/>
        </w:trPr>
        <w:tc>
          <w:tcPr>
            <w:tcW w:w="146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评价要点</w:t>
            </w:r>
          </w:p>
        </w:tc>
      </w:tr>
      <w:tr w:rsidR="00DA53FC">
        <w:trPr>
          <w:trHeight w:val="1656"/>
        </w:trPr>
        <w:tc>
          <w:tcPr>
            <w:tcW w:w="146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的理念，教学目标符合学科特点和学生实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际；在各自学科领域推进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建设，带动教学模式创新；体现对知识、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能力与思维等方面的要求。教学目标清楚、具体，易于理解，便于实施，行为动词使用正确，阐述规范。</w:t>
            </w:r>
          </w:p>
        </w:tc>
      </w:tr>
      <w:tr w:rsidR="00DA53FC">
        <w:trPr>
          <w:trHeight w:val="783"/>
        </w:trPr>
        <w:tc>
          <w:tcPr>
            <w:tcW w:w="1463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 w:rsidR="00DA53FC">
        <w:trPr>
          <w:trHeight w:val="928"/>
        </w:trPr>
        <w:tc>
          <w:tcPr>
            <w:tcW w:w="1463" w:type="dxa"/>
            <w:vMerge/>
            <w:tcBorders>
              <w:top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能够将教学内容与学科研究新进展、实践发展新经验、社会需求新变化相联系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。</w:t>
            </w:r>
          </w:p>
        </w:tc>
      </w:tr>
      <w:tr w:rsidR="00DA53FC">
        <w:trPr>
          <w:trHeight w:val="469"/>
        </w:trPr>
        <w:tc>
          <w:tcPr>
            <w:tcW w:w="146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 w:rsidR="00DA53FC">
        <w:trPr>
          <w:trHeight w:val="929"/>
        </w:trPr>
        <w:tc>
          <w:tcPr>
            <w:tcW w:w="146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DA53FC">
        <w:trPr>
          <w:trHeight w:val="464"/>
        </w:trPr>
        <w:tc>
          <w:tcPr>
            <w:tcW w:w="1463" w:type="dxa"/>
            <w:vMerge w:val="restart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  <w:t>过程与方法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 w:rsidR="00DA53FC">
        <w:trPr>
          <w:trHeight w:val="464"/>
        </w:trPr>
        <w:tc>
          <w:tcPr>
            <w:tcW w:w="1463" w:type="dxa"/>
            <w:vMerge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DA53FC">
        <w:trPr>
          <w:trHeight w:val="464"/>
        </w:trPr>
        <w:tc>
          <w:tcPr>
            <w:tcW w:w="1463" w:type="dxa"/>
            <w:vMerge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DA53FC">
        <w:trPr>
          <w:trHeight w:val="464"/>
        </w:trPr>
        <w:tc>
          <w:tcPr>
            <w:tcW w:w="1463" w:type="dxa"/>
            <w:vMerge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DA53FC">
        <w:trPr>
          <w:trHeight w:val="464"/>
        </w:trPr>
        <w:tc>
          <w:tcPr>
            <w:tcW w:w="1463" w:type="dxa"/>
            <w:vMerge w:val="restart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 w:rsidR="00DA53FC">
        <w:trPr>
          <w:trHeight w:val="464"/>
        </w:trPr>
        <w:tc>
          <w:tcPr>
            <w:tcW w:w="1463" w:type="dxa"/>
            <w:vMerge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DA53FC">
        <w:trPr>
          <w:trHeight w:val="464"/>
        </w:trPr>
        <w:tc>
          <w:tcPr>
            <w:tcW w:w="146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DA53FC">
        <w:trPr>
          <w:trHeight w:val="464"/>
        </w:trPr>
        <w:tc>
          <w:tcPr>
            <w:tcW w:w="146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704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DA53FC" w:rsidRDefault="00DA53FC" w:rsidP="00C165D6">
      <w:pPr>
        <w:spacing w:line="276" w:lineRule="auto"/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C165D6" w:rsidRDefault="00C165D6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C165D6" w:rsidRDefault="00C165D6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C165D6" w:rsidRDefault="00C165D6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DA53FC" w:rsidP="00C165D6">
      <w:pPr>
        <w:spacing w:before="114" w:line="276" w:lineRule="auto"/>
        <w:ind w:left="1009"/>
        <w:rPr>
          <w:rFonts w:ascii="宋体" w:eastAsia="宋体" w:hAnsi="宋体" w:cs="宋体"/>
          <w:b/>
          <w:bCs/>
          <w:spacing w:val="-8"/>
          <w:sz w:val="35"/>
          <w:szCs w:val="35"/>
        </w:rPr>
      </w:pPr>
    </w:p>
    <w:p w:rsidR="00DA53FC" w:rsidRDefault="007972E8" w:rsidP="00C165D6">
      <w:pPr>
        <w:spacing w:before="114" w:line="276" w:lineRule="auto"/>
        <w:ind w:left="100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8"/>
          <w:sz w:val="35"/>
          <w:szCs w:val="35"/>
        </w:rPr>
        <w:lastRenderedPageBreak/>
        <w:t>第</w:t>
      </w:r>
      <w:r>
        <w:rPr>
          <w:rFonts w:ascii="宋体" w:eastAsia="宋体" w:hAnsi="宋体" w:cs="宋体" w:hint="eastAsia"/>
          <w:b/>
          <w:bCs/>
          <w:spacing w:val="-8"/>
          <w:sz w:val="35"/>
          <w:szCs w:val="35"/>
        </w:rPr>
        <w:t>四届上海交通大学</w:t>
      </w:r>
      <w:r w:rsidR="00CE5A43">
        <w:rPr>
          <w:rFonts w:ascii="宋体" w:eastAsia="宋体" w:hAnsi="宋体" w:cs="宋体"/>
          <w:b/>
          <w:bCs/>
          <w:spacing w:val="-8"/>
          <w:sz w:val="35"/>
          <w:szCs w:val="35"/>
        </w:rPr>
        <w:t>教师教学创新大赛评分标准</w:t>
      </w:r>
    </w:p>
    <w:p w:rsidR="00DA53FC" w:rsidRDefault="00CE5A43" w:rsidP="00C165D6">
      <w:pPr>
        <w:spacing w:before="135" w:line="276" w:lineRule="auto"/>
        <w:ind w:left="3239"/>
      </w:pP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(课程思政组)</w:t>
      </w:r>
    </w:p>
    <w:p w:rsidR="00DA53FC" w:rsidRDefault="00CE5A43" w:rsidP="00C165D6">
      <w:pPr>
        <w:spacing w:before="78" w:line="276" w:lineRule="auto"/>
        <w:ind w:left="128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一、课堂教学实录视频评分表(40分)</w:t>
      </w:r>
    </w:p>
    <w:p w:rsidR="00DA53FC" w:rsidRDefault="00DA53FC" w:rsidP="00C165D6">
      <w:pPr>
        <w:spacing w:line="276" w:lineRule="auto"/>
      </w:pPr>
    </w:p>
    <w:tbl>
      <w:tblPr>
        <w:tblStyle w:val="TableNormal"/>
        <w:tblW w:w="8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7486"/>
      </w:tblGrid>
      <w:tr w:rsidR="00DA53FC">
        <w:trPr>
          <w:trHeight w:val="665"/>
        </w:trPr>
        <w:tc>
          <w:tcPr>
            <w:tcW w:w="11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评价要点</w:t>
            </w:r>
          </w:p>
        </w:tc>
      </w:tr>
      <w:tr w:rsidR="00DA53FC">
        <w:trPr>
          <w:trHeight w:val="929"/>
        </w:trPr>
        <w:tc>
          <w:tcPr>
            <w:tcW w:w="1123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教学理念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与目标</w:t>
            </w: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坚持立德树人，坚持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”,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将价值塑造、知识传授和能力培养融为一体，充分发挥课程育人作用。</w:t>
            </w:r>
          </w:p>
        </w:tc>
      </w:tr>
      <w:tr w:rsidR="00DA53FC">
        <w:trPr>
          <w:trHeight w:val="929"/>
        </w:trPr>
        <w:tc>
          <w:tcPr>
            <w:tcW w:w="1123" w:type="dxa"/>
            <w:vMerge/>
            <w:tcBorders>
              <w:top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DA53FC">
        <w:trPr>
          <w:trHeight w:val="939"/>
        </w:trPr>
        <w:tc>
          <w:tcPr>
            <w:tcW w:w="1123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:rsidR="00DA53FC">
        <w:trPr>
          <w:trHeight w:val="929"/>
        </w:trPr>
        <w:tc>
          <w:tcPr>
            <w:tcW w:w="1123" w:type="dxa"/>
            <w:vMerge/>
            <w:tcBorders>
              <w:top w:val="nil"/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:rsidR="00DA53FC">
        <w:trPr>
          <w:trHeight w:val="929"/>
        </w:trPr>
        <w:tc>
          <w:tcPr>
            <w:tcW w:w="1123" w:type="dxa"/>
            <w:vMerge/>
            <w:tcBorders>
              <w:top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DA53FC">
        <w:trPr>
          <w:trHeight w:val="929"/>
        </w:trPr>
        <w:tc>
          <w:tcPr>
            <w:tcW w:w="1123" w:type="dxa"/>
            <w:vMerge w:val="restart"/>
            <w:tcBorders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教学过程</w:t>
            </w: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DA53FC">
        <w:trPr>
          <w:trHeight w:val="929"/>
        </w:trPr>
        <w:tc>
          <w:tcPr>
            <w:tcW w:w="1123" w:type="dxa"/>
            <w:vMerge/>
            <w:tcBorders>
              <w:top w:val="nil"/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DA53FC">
        <w:trPr>
          <w:trHeight w:val="929"/>
        </w:trPr>
        <w:tc>
          <w:tcPr>
            <w:tcW w:w="1123" w:type="dxa"/>
            <w:vMerge/>
            <w:tcBorders>
              <w:top w:val="nil"/>
              <w:bottom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信息技术的使用合理有效，实现信息技术与课堂教学的有机融合，有力支持教学创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新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。</w:t>
            </w:r>
          </w:p>
        </w:tc>
      </w:tr>
      <w:tr w:rsidR="00DA53FC">
        <w:trPr>
          <w:trHeight w:val="939"/>
        </w:trPr>
        <w:tc>
          <w:tcPr>
            <w:tcW w:w="1123" w:type="dxa"/>
            <w:vMerge/>
            <w:tcBorders>
              <w:top w:val="nil"/>
            </w:tcBorders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教学考核评价内容科学、方式创新，注重对学生素质、知识、能力的全方位评价注重形成性评价与生成性问题的解决和应用。</w:t>
            </w:r>
          </w:p>
        </w:tc>
      </w:tr>
      <w:tr w:rsidR="00DA53FC">
        <w:trPr>
          <w:trHeight w:val="934"/>
        </w:trPr>
        <w:tc>
          <w:tcPr>
            <w:tcW w:w="1123" w:type="dxa"/>
            <w:vMerge w:val="restart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DA53FC">
        <w:trPr>
          <w:trHeight w:val="934"/>
        </w:trPr>
        <w:tc>
          <w:tcPr>
            <w:tcW w:w="1123" w:type="dxa"/>
            <w:vMerge/>
          </w:tcPr>
          <w:p w:rsidR="00DA53FC" w:rsidRDefault="00DA53FC" w:rsidP="00C165D6">
            <w:pPr>
              <w:spacing w:line="276" w:lineRule="auto"/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DA53FC">
        <w:trPr>
          <w:trHeight w:val="934"/>
        </w:trPr>
        <w:tc>
          <w:tcPr>
            <w:tcW w:w="1123" w:type="dxa"/>
            <w:vMerge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DA53FC">
        <w:trPr>
          <w:trHeight w:val="934"/>
        </w:trPr>
        <w:tc>
          <w:tcPr>
            <w:tcW w:w="112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lastRenderedPageBreak/>
              <w:t>视频质量</w:t>
            </w:r>
          </w:p>
        </w:tc>
        <w:tc>
          <w:tcPr>
            <w:tcW w:w="748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教学视频清晰、流畅，能客观、真实反映教师和学生的教学过程常态</w:t>
            </w:r>
          </w:p>
        </w:tc>
      </w:tr>
    </w:tbl>
    <w:p w:rsidR="00DA53FC" w:rsidRDefault="00CE5A43" w:rsidP="00287FE9">
      <w:pPr>
        <w:spacing w:before="309" w:line="276" w:lineRule="auto"/>
        <w:ind w:left="108"/>
        <w:outlineLvl w:val="0"/>
      </w:pPr>
      <w:r>
        <w:rPr>
          <w:rFonts w:ascii="宋体" w:eastAsia="宋体" w:hAnsi="宋体" w:cs="宋体"/>
          <w:b/>
          <w:bCs/>
          <w:sz w:val="27"/>
          <w:szCs w:val="27"/>
        </w:rPr>
        <w:t>二、课程思政创新报告评分表(20分)</w:t>
      </w:r>
    </w:p>
    <w:tbl>
      <w:tblPr>
        <w:tblStyle w:val="TableNormal"/>
        <w:tblW w:w="850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6896"/>
      </w:tblGrid>
      <w:tr w:rsidR="00DA53FC">
        <w:trPr>
          <w:trHeight w:val="534"/>
        </w:trPr>
        <w:tc>
          <w:tcPr>
            <w:tcW w:w="161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689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评价要点</w:t>
            </w:r>
          </w:p>
        </w:tc>
      </w:tr>
      <w:tr w:rsidR="00DA53FC">
        <w:trPr>
          <w:trHeight w:val="928"/>
        </w:trPr>
        <w:tc>
          <w:tcPr>
            <w:tcW w:w="161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689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:rsidR="00DA53FC">
        <w:trPr>
          <w:trHeight w:val="1397"/>
        </w:trPr>
        <w:tc>
          <w:tcPr>
            <w:tcW w:w="161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创新举措</w:t>
            </w:r>
          </w:p>
        </w:tc>
        <w:tc>
          <w:tcPr>
            <w:tcW w:w="689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能够准确把握课程思政的内涵建设要求，聚焦需要解决的课程思政教学过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程的问题，在教学目标、教学设计、教学内容、方法手段、考核评价等方面提出了具体举措，且针对性、创新性、可操作性强。</w:t>
            </w:r>
          </w:p>
        </w:tc>
      </w:tr>
      <w:tr w:rsidR="00DA53FC">
        <w:trPr>
          <w:trHeight w:val="938"/>
        </w:trPr>
        <w:tc>
          <w:tcPr>
            <w:tcW w:w="161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创新效果</w:t>
            </w:r>
          </w:p>
        </w:tc>
        <w:tc>
          <w:tcPr>
            <w:tcW w:w="689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能够切实解决课程思政教学存在的问题，能够有效实现寓价值观引导于识传授和能力培养之中，帮助学生塑造正确的世界观人生观价值观。</w:t>
            </w:r>
          </w:p>
        </w:tc>
      </w:tr>
      <w:tr w:rsidR="00DA53FC">
        <w:trPr>
          <w:trHeight w:val="1392"/>
        </w:trPr>
        <w:tc>
          <w:tcPr>
            <w:tcW w:w="161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成果辐射</w:t>
            </w:r>
          </w:p>
        </w:tc>
        <w:tc>
          <w:tcPr>
            <w:tcW w:w="689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能对课程思政实践成效开展基于案例的有效分析与总结，面向同一类型课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程、同一学科专业、同一类型学校，形成具有较强辐射推广价值的课程思政教学新方法、新模式。</w:t>
            </w:r>
          </w:p>
        </w:tc>
      </w:tr>
    </w:tbl>
    <w:p w:rsidR="00DA53FC" w:rsidRDefault="00CE5A43" w:rsidP="00C165D6">
      <w:pPr>
        <w:spacing w:before="87" w:line="276" w:lineRule="auto"/>
        <w:ind w:left="118"/>
        <w:outlineLvl w:val="0"/>
        <w:rPr>
          <w:rFonts w:ascii="黑体" w:eastAsia="黑体" w:hAnsi="黑体" w:cs="黑体"/>
          <w:sz w:val="27"/>
          <w:szCs w:val="27"/>
        </w:rPr>
      </w:pPr>
      <w:r>
        <w:rPr>
          <w:rFonts w:ascii="黑体" w:eastAsia="黑体" w:hAnsi="黑体" w:cs="黑体"/>
          <w:b/>
          <w:bCs/>
          <w:spacing w:val="5"/>
          <w:sz w:val="27"/>
          <w:szCs w:val="27"/>
        </w:rPr>
        <w:t>三、</w:t>
      </w:r>
      <w:r>
        <w:rPr>
          <w:rFonts w:ascii="黑体" w:eastAsia="黑体" w:hAnsi="黑体" w:cs="黑体"/>
          <w:spacing w:val="-71"/>
          <w:sz w:val="27"/>
          <w:szCs w:val="27"/>
        </w:rPr>
        <w:t xml:space="preserve"> </w:t>
      </w:r>
      <w:r>
        <w:rPr>
          <w:rFonts w:ascii="黑体" w:eastAsia="黑体" w:hAnsi="黑体" w:cs="黑体"/>
          <w:b/>
          <w:bCs/>
          <w:spacing w:val="5"/>
          <w:sz w:val="27"/>
          <w:szCs w:val="27"/>
        </w:rPr>
        <w:t>教学设计创新汇报评分表(40分)</w:t>
      </w:r>
    </w:p>
    <w:tbl>
      <w:tblPr>
        <w:tblStyle w:val="TableNormal"/>
        <w:tblW w:w="85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6926"/>
      </w:tblGrid>
      <w:tr w:rsidR="00DA53FC">
        <w:trPr>
          <w:trHeight w:val="473"/>
        </w:trPr>
        <w:tc>
          <w:tcPr>
            <w:tcW w:w="159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黑体" w:eastAsia="黑体" w:hAnsi="黑体" w:cs="黑体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评价要点</w:t>
            </w:r>
          </w:p>
        </w:tc>
      </w:tr>
      <w:tr w:rsidR="00DA53FC">
        <w:trPr>
          <w:trHeight w:val="789"/>
        </w:trPr>
        <w:tc>
          <w:tcPr>
            <w:tcW w:w="159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坚持立德树人，体现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”,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将价值塑造、知识传授和能力培养融为一体，充分发挥课程育人作用。</w:t>
            </w:r>
          </w:p>
        </w:tc>
      </w:tr>
      <w:tr w:rsidR="00DA53FC">
        <w:trPr>
          <w:trHeight w:val="1715"/>
        </w:trPr>
        <w:tc>
          <w:tcPr>
            <w:tcW w:w="159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总体设计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遵循教学理念，围绕思政教育与专业教育紧密融合，从教学目标、教学内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DA53FC">
        <w:trPr>
          <w:trHeight w:val="1516"/>
        </w:trPr>
        <w:tc>
          <w:tcPr>
            <w:tcW w:w="159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教学目标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教学目标符合学校办学定位、学生情况和专业人才培养需求，准确体现对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学生价值塑造、知识传授和能力培养等方面的要求。教学目标清楚具体，易于理解，便于实施，行为动词使用正确，阐述规范。</w:t>
            </w:r>
          </w:p>
        </w:tc>
      </w:tr>
      <w:tr w:rsidR="00DA53FC">
        <w:trPr>
          <w:trHeight w:val="687"/>
        </w:trPr>
        <w:tc>
          <w:tcPr>
            <w:tcW w:w="159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lastRenderedPageBreak/>
              <w:t>学情分析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DA53FC">
        <w:trPr>
          <w:trHeight w:val="1460"/>
        </w:trPr>
        <w:tc>
          <w:tcPr>
            <w:tcW w:w="159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符合学生思想发展和认知特点，体现课程育人理念和目标，课程知识体系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清晰科学，课程自身蕴含的思政教育资源挖掘深入准确，思政资源和知识内容融合紧密恰当。</w:t>
            </w:r>
          </w:p>
        </w:tc>
      </w:tr>
      <w:tr w:rsidR="00DA53FC">
        <w:trPr>
          <w:trHeight w:val="889"/>
        </w:trPr>
        <w:tc>
          <w:tcPr>
            <w:tcW w:w="1593" w:type="dxa"/>
            <w:vMerge w:val="restart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DA53FC">
        <w:trPr>
          <w:trHeight w:val="897"/>
        </w:trPr>
        <w:tc>
          <w:tcPr>
            <w:tcW w:w="1593" w:type="dxa"/>
            <w:vMerge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DA53FC">
        <w:trPr>
          <w:trHeight w:val="1006"/>
        </w:trPr>
        <w:tc>
          <w:tcPr>
            <w:tcW w:w="1593" w:type="dxa"/>
            <w:vMerge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教材和教学资源选用科学，教学案例典型恰当，注重价值引领，注重理论联系实际，将思政教育有机融入教学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过程。</w:t>
            </w:r>
          </w:p>
        </w:tc>
      </w:tr>
      <w:tr w:rsidR="00DA53FC">
        <w:trPr>
          <w:trHeight w:val="998"/>
        </w:trPr>
        <w:tc>
          <w:tcPr>
            <w:tcW w:w="159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ind w:firstLineChars="100" w:firstLine="229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DA53FC">
        <w:trPr>
          <w:trHeight w:val="90"/>
        </w:trPr>
        <w:tc>
          <w:tcPr>
            <w:tcW w:w="159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DA53FC">
        <w:trPr>
          <w:trHeight w:val="1330"/>
        </w:trPr>
        <w:tc>
          <w:tcPr>
            <w:tcW w:w="1593" w:type="dxa"/>
          </w:tcPr>
          <w:p w:rsidR="00DA53FC" w:rsidRDefault="00DA53FC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bidi="en-US"/>
              </w:rPr>
            </w:pP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文字、符号、单位和公式符合标准规范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语言简洁、明了，字体、图表运用适当；</w:t>
            </w:r>
          </w:p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文档结构完整，布局合理，格式美观。</w:t>
            </w:r>
          </w:p>
        </w:tc>
      </w:tr>
      <w:tr w:rsidR="00DA53FC">
        <w:trPr>
          <w:trHeight w:val="633"/>
        </w:trPr>
        <w:tc>
          <w:tcPr>
            <w:tcW w:w="1593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pacing w:val="-12"/>
                <w:kern w:val="2"/>
                <w:sz w:val="24"/>
                <w:szCs w:val="24"/>
                <w:lang w:eastAsia="en-US" w:bidi="en-US"/>
              </w:rPr>
              <w:t>现场交流</w:t>
            </w:r>
          </w:p>
        </w:tc>
        <w:tc>
          <w:tcPr>
            <w:tcW w:w="6926" w:type="dxa"/>
          </w:tcPr>
          <w:p w:rsidR="00DA53FC" w:rsidRDefault="00CE5A43" w:rsidP="00C165D6">
            <w:pPr>
              <w:widowControl w:val="0"/>
              <w:kinsoku/>
              <w:autoSpaceDE/>
              <w:autoSpaceDN/>
              <w:adjustRightInd/>
              <w:snapToGrid/>
              <w:spacing w:line="276" w:lineRule="auto"/>
              <w:textAlignment w:val="auto"/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napToGrid/>
                <w:spacing w:val="-12"/>
                <w:kern w:val="2"/>
                <w:sz w:val="24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 w:rsidR="00DA53FC" w:rsidRDefault="00DA53FC" w:rsidP="00C165D6">
      <w:pPr>
        <w:widowControl w:val="0"/>
        <w:kinsoku/>
        <w:autoSpaceDE/>
        <w:autoSpaceDN/>
        <w:adjustRightInd/>
        <w:snapToGrid/>
        <w:spacing w:line="276" w:lineRule="auto"/>
        <w:textAlignment w:val="auto"/>
        <w:rPr>
          <w:rFonts w:ascii="Times New Roman" w:eastAsia="仿宋" w:hAnsi="Times New Roman" w:cs="Times New Roman"/>
          <w:snapToGrid/>
          <w:spacing w:val="-12"/>
          <w:kern w:val="2"/>
          <w:sz w:val="24"/>
          <w:szCs w:val="24"/>
          <w:lang w:bidi="en-US"/>
        </w:rPr>
      </w:pPr>
    </w:p>
    <w:sectPr w:rsidR="00DA53FC">
      <w:pgSz w:w="11910" w:h="16840"/>
      <w:pgMar w:top="1431" w:right="1695" w:bottom="2115" w:left="1705" w:header="0" w:footer="1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1F" w:rsidRDefault="00E3741F">
      <w:r>
        <w:separator/>
      </w:r>
    </w:p>
  </w:endnote>
  <w:endnote w:type="continuationSeparator" w:id="0">
    <w:p w:rsidR="00E3741F" w:rsidRDefault="00E3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1F" w:rsidRDefault="00E3741F">
      <w:r>
        <w:separator/>
      </w:r>
    </w:p>
  </w:footnote>
  <w:footnote w:type="continuationSeparator" w:id="0">
    <w:p w:rsidR="00E3741F" w:rsidRDefault="00E3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M1ZGZiNjhhNTJkMTlmZDk4Yzg3ZjAxMzUwYWMzOTIifQ=="/>
  </w:docVars>
  <w:rsids>
    <w:rsidRoot w:val="00DA53FC"/>
    <w:rsid w:val="00161053"/>
    <w:rsid w:val="00287FE9"/>
    <w:rsid w:val="004A1ADE"/>
    <w:rsid w:val="005C09E7"/>
    <w:rsid w:val="00717244"/>
    <w:rsid w:val="007972E8"/>
    <w:rsid w:val="00C165D6"/>
    <w:rsid w:val="00CE5A43"/>
    <w:rsid w:val="00DA53FC"/>
    <w:rsid w:val="00E3741F"/>
    <w:rsid w:val="027676E3"/>
    <w:rsid w:val="249944AC"/>
    <w:rsid w:val="24E743D1"/>
    <w:rsid w:val="2B443769"/>
    <w:rsid w:val="32422C24"/>
    <w:rsid w:val="34605E94"/>
    <w:rsid w:val="3BEE1FD7"/>
    <w:rsid w:val="541505F1"/>
    <w:rsid w:val="609957CA"/>
    <w:rsid w:val="619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36E86-316F-4A86-9205-673DE05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287F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87FE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1C37-5531-400A-971F-DEB5713C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cece</cp:lastModifiedBy>
  <cp:revision>8</cp:revision>
  <dcterms:created xsi:type="dcterms:W3CDTF">2023-09-14T12:46:00Z</dcterms:created>
  <dcterms:modified xsi:type="dcterms:W3CDTF">2023-09-15T02:32:00Z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2023-09-14T12:46:23Z</vt:filetime>
  </property>
  <property fmtid="{D5CDD505-2E9C-101B-9397-08002B2CF9AE}" pid="4" name="UsrData">
    <vt:lpwstr>6502901cd301b7001fb96f41wl</vt:lpwstr>
  </property>
  <property fmtid="{D5CDD505-2E9C-101B-9397-08002B2CF9AE}" pid="5" name="KSOProductBuildVer">
    <vt:lpwstr>2052-11.1.0.14309</vt:lpwstr>
  </property>
  <property fmtid="{D5CDD505-2E9C-101B-9397-08002B2CF9AE}" pid="6" name="ICV">
    <vt:lpwstr>91D7567AC05545D5A52360E60732A495_13</vt:lpwstr>
  </property>
</Properties>
</file>