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0" w:rsidRPr="0097715B" w:rsidRDefault="00FC2000" w:rsidP="0097715B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4024E3">
        <w:rPr>
          <w:rFonts w:asciiTheme="minorEastAsia" w:eastAsiaTheme="minorEastAsia" w:hAnsiTheme="minorEastAsia"/>
          <w:sz w:val="24"/>
          <w:szCs w:val="24"/>
        </w:rPr>
        <w:t>1</w:t>
      </w:r>
    </w:p>
    <w:p w:rsidR="00FC2000" w:rsidRPr="0097715B" w:rsidRDefault="00FC2000" w:rsidP="00F13B1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b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sz w:val="24"/>
          <w:szCs w:val="24"/>
        </w:rPr>
        <w:t>第九届</w:t>
      </w:r>
      <w:r w:rsidRPr="0097715B">
        <w:rPr>
          <w:rFonts w:asciiTheme="minorEastAsia" w:eastAsiaTheme="minorEastAsia" w:hAnsiTheme="minorEastAsia" w:hint="eastAsia"/>
          <w:b/>
          <w:sz w:val="24"/>
          <w:szCs w:val="24"/>
        </w:rPr>
        <w:t>青年教师教学竞赛实施方案</w:t>
      </w:r>
    </w:p>
    <w:p w:rsidR="00FC2000" w:rsidRPr="0097715B" w:rsidRDefault="00FC2000" w:rsidP="0097715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133DA" w:rsidRPr="0097715B" w:rsidRDefault="00F13B19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竞赛由教学设计、课堂教学和教学反思三部分组成，成绩评定采用百分制，三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部分权重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分别为20%、75%、5%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，即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计算方式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教学设计20分+课堂教学75分+教学反思5分=100分。</w:t>
      </w:r>
      <w:r>
        <w:rPr>
          <w:rFonts w:asciiTheme="minorEastAsia" w:eastAsiaTheme="minorEastAsia" w:hAnsiTheme="minorEastAsia" w:hint="eastAsia"/>
          <w:sz w:val="24"/>
          <w:szCs w:val="24"/>
        </w:rPr>
        <w:t>具体要求如下：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教学设计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参赛教师需提交以下材料：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1.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参赛课程的教学大纲；</w:t>
      </w:r>
    </w:p>
    <w:p w:rsidR="00FC2000" w:rsidRPr="008E5D7C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参赛课程5</w:t>
      </w:r>
      <w:r w:rsidR="008E7CBA">
        <w:rPr>
          <w:rFonts w:asciiTheme="minorEastAsia" w:eastAsiaTheme="minorEastAsia" w:hAnsiTheme="minorEastAsia" w:hint="eastAsia"/>
          <w:sz w:val="24"/>
          <w:szCs w:val="24"/>
        </w:rPr>
        <w:t>个学时的教学设计，包括主题、教学目的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、教学思想、教学分析（内容、重难点）、教学方法和策略以及教学安排等。所选取的5个节段在全部课程</w:t>
      </w:r>
      <w:r w:rsidR="00322ED8">
        <w:rPr>
          <w:rFonts w:asciiTheme="minorEastAsia" w:eastAsiaTheme="minorEastAsia" w:hAnsiTheme="minorEastAsia" w:hint="eastAsia"/>
          <w:sz w:val="24"/>
          <w:szCs w:val="24"/>
        </w:rPr>
        <w:t>中应基本均匀分布</w:t>
      </w:r>
      <w:r w:rsidR="008E5D7C" w:rsidRPr="008E5D7C">
        <w:rPr>
          <w:rFonts w:asciiTheme="minorEastAsia" w:eastAsiaTheme="minorEastAsia" w:hAnsiTheme="minorEastAsia" w:hint="eastAsia"/>
          <w:sz w:val="24"/>
          <w:szCs w:val="24"/>
        </w:rPr>
        <w:t>（范例见附件1-</w:t>
      </w:r>
      <w:r w:rsidR="008E5D7C" w:rsidRPr="008E5D7C">
        <w:rPr>
          <w:rFonts w:asciiTheme="minorEastAsia" w:eastAsiaTheme="minorEastAsia" w:hAnsiTheme="minorEastAsia"/>
          <w:sz w:val="24"/>
          <w:szCs w:val="24"/>
        </w:rPr>
        <w:t>1</w:t>
      </w:r>
      <w:r w:rsidR="008E5D7C" w:rsidRPr="008E5D7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E5D7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8E5D7C" w:rsidRPr="008E5D7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3.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参赛课程5个教学节段的目录</w:t>
      </w:r>
      <w:r w:rsidR="008E5D7C" w:rsidRPr="0097715B">
        <w:rPr>
          <w:rFonts w:asciiTheme="minorEastAsia" w:eastAsiaTheme="minorEastAsia" w:hAnsiTheme="minorEastAsia" w:hint="eastAsia"/>
          <w:sz w:val="24"/>
          <w:szCs w:val="24"/>
        </w:rPr>
        <w:t>(范例见附件1-</w:t>
      </w:r>
      <w:r w:rsidR="008E5D7C">
        <w:rPr>
          <w:rFonts w:asciiTheme="minorEastAsia" w:eastAsiaTheme="minorEastAsia" w:hAnsiTheme="minorEastAsia"/>
          <w:sz w:val="24"/>
          <w:szCs w:val="24"/>
        </w:rPr>
        <w:t>2</w:t>
      </w:r>
      <w:r w:rsidR="008E5D7C" w:rsidRPr="0097715B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>4.</w:t>
      </w:r>
      <w:r w:rsidR="00775C5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对应的5</w:t>
      </w:r>
      <w:r w:rsidR="00775C58">
        <w:rPr>
          <w:rFonts w:asciiTheme="minorEastAsia" w:eastAsiaTheme="minorEastAsia" w:hAnsiTheme="minorEastAsia" w:hint="eastAsia"/>
          <w:sz w:val="24"/>
          <w:szCs w:val="24"/>
        </w:rPr>
        <w:t>个2</w:t>
      </w:r>
      <w:r w:rsidR="00775C58">
        <w:rPr>
          <w:rFonts w:asciiTheme="minorEastAsia" w:eastAsiaTheme="minorEastAsia" w:hAnsiTheme="minorEastAsia"/>
          <w:sz w:val="24"/>
          <w:szCs w:val="24"/>
        </w:rPr>
        <w:t>0分钟课堂教学</w:t>
      </w:r>
      <w:r w:rsidRPr="0097715B">
        <w:rPr>
          <w:rFonts w:asciiTheme="minorEastAsia" w:eastAsiaTheme="minorEastAsia" w:hAnsiTheme="minorEastAsia"/>
          <w:sz w:val="24"/>
          <w:szCs w:val="24"/>
        </w:rPr>
        <w:t>PPT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课件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3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课堂教学</w:t>
      </w:r>
    </w:p>
    <w:p w:rsidR="00FC2000" w:rsidRPr="0097715B" w:rsidRDefault="00FC2000" w:rsidP="008E5D7C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课堂教学时间为</w:t>
      </w:r>
      <w:r w:rsidRPr="0097715B">
        <w:rPr>
          <w:rFonts w:asciiTheme="minorEastAsia" w:eastAsiaTheme="minorEastAsia" w:hAnsiTheme="minorEastAsia"/>
          <w:sz w:val="24"/>
          <w:szCs w:val="24"/>
        </w:rPr>
        <w:t>20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分钟。评委</w:t>
      </w:r>
      <w:r w:rsidR="008E7CBA">
        <w:rPr>
          <w:rFonts w:asciiTheme="minorEastAsia" w:eastAsiaTheme="minorEastAsia" w:hAnsiTheme="minorEastAsia" w:hint="eastAsia"/>
          <w:sz w:val="24"/>
          <w:szCs w:val="24"/>
        </w:rPr>
        <w:t>主要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从教学内容、教学组织、教学语言与教态、教学特色四个方面进行考评。具体评分标准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4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教学反思</w:t>
      </w:r>
    </w:p>
    <w:p w:rsidR="00FC2000" w:rsidRPr="0097715B" w:rsidRDefault="00B84607" w:rsidP="008E5D7C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参赛选手结束课堂教学环节后，结合本节段教学实际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，从教学理念、教学方法和教学过程三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方面，现场进行</w:t>
      </w:r>
      <w:r w:rsidR="00FC2000" w:rsidRPr="0097715B">
        <w:rPr>
          <w:rFonts w:asciiTheme="minorEastAsia" w:eastAsiaTheme="minorEastAsia" w:hAnsiTheme="minorEastAsia"/>
          <w:sz w:val="24"/>
          <w:szCs w:val="24"/>
        </w:rPr>
        <w:t>5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分钟的教学反思，要求联系实际、思路清晰、观点明确、表达流畅。不允许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用赛前准备的书面或电子资料。具体评分标准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="00FC2000"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5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37274" w:rsidRDefault="00337274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</w:p>
    <w:p w:rsidR="00337274" w:rsidRDefault="00337274" w:rsidP="00F13B19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87606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附件：</w:t>
      </w:r>
      <w:r w:rsidRPr="0097715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75C58" w:rsidRPr="0097715B" w:rsidRDefault="00775C58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sz w:val="24"/>
          <w:szCs w:val="24"/>
        </w:rPr>
        <w:t>第九届</w:t>
      </w:r>
      <w:r>
        <w:rPr>
          <w:rFonts w:asciiTheme="minorEastAsia" w:eastAsiaTheme="minorEastAsia" w:hAnsiTheme="minorEastAsia" w:hint="eastAsia"/>
          <w:sz w:val="24"/>
          <w:szCs w:val="24"/>
        </w:rPr>
        <w:t>青年教师教学竞赛教学设计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:rsidR="00FC2000" w:rsidRPr="0097715B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2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sz w:val="24"/>
          <w:szCs w:val="24"/>
        </w:rPr>
        <w:t>第九届</w:t>
      </w:r>
      <w:r w:rsidR="000C7C41"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青年教师教学竞赛教学节段目录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:rsidR="00FC2000" w:rsidRPr="0097715B" w:rsidRDefault="00FC2000" w:rsidP="0097715B">
      <w:pPr>
        <w:adjustRightInd w:val="0"/>
        <w:spacing w:line="360" w:lineRule="auto"/>
        <w:ind w:left="578" w:hangingChars="241" w:hanging="578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lastRenderedPageBreak/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3</w:t>
      </w:r>
      <w:r w:rsidR="009027DF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sz w:val="24"/>
          <w:szCs w:val="24"/>
        </w:rPr>
        <w:t>第九届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青年教师教学竞赛教学设计评分表</w:t>
      </w:r>
    </w:p>
    <w:p w:rsidR="00FC2000" w:rsidRPr="0097715B" w:rsidRDefault="00FC2000" w:rsidP="0097715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4</w:t>
      </w:r>
      <w:r w:rsidR="009027DF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sz w:val="24"/>
          <w:szCs w:val="24"/>
        </w:rPr>
        <w:t>第九届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青年教师教学竞赛课堂教学评分表</w:t>
      </w:r>
    </w:p>
    <w:p w:rsidR="00F1140B" w:rsidRDefault="00FC2000" w:rsidP="00F1140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5</w:t>
      </w:r>
      <w:r w:rsidR="009D683D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sz w:val="24"/>
          <w:szCs w:val="24"/>
        </w:rPr>
        <w:t>第九届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青年教师教学竞赛教学反思评分表</w:t>
      </w:r>
      <w:r w:rsidR="00F1140B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:rsidR="00F1140B" w:rsidRPr="0097715B" w:rsidRDefault="00F1140B" w:rsidP="00F1140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</w:p>
    <w:p w:rsidR="00E17349" w:rsidRDefault="00F1140B" w:rsidP="00F1140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第九届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  <w:r w:rsidR="00E17349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 xml:space="preserve"> </w:t>
      </w:r>
    </w:p>
    <w:p w:rsidR="00925F55" w:rsidRDefault="00F1140B" w:rsidP="00925F55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设计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（范例）</w:t>
      </w:r>
    </w:p>
    <w:p w:rsidR="009E0547" w:rsidRDefault="009E0547" w:rsidP="00925F55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925F55" w:rsidRPr="00925F55" w:rsidRDefault="00925F55" w:rsidP="00925F55">
      <w:pPr>
        <w:spacing w:line="360" w:lineRule="auto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节段x：名称</w:t>
      </w:r>
    </w:p>
    <w:p w:rsidR="00925F55" w:rsidRPr="00925F55" w:rsidRDefault="00925F55" w:rsidP="00925F55">
      <w:pPr>
        <w:spacing w:line="288" w:lineRule="auto"/>
        <w:ind w:firstLineChars="1350" w:firstLine="3240"/>
        <w:rPr>
          <w:rFonts w:asciiTheme="minorEastAsia" w:eastAsiaTheme="minorEastAsia" w:hAnsiTheme="minorEastAsia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sz w:val="24"/>
          <w:szCs w:val="24"/>
        </w:rPr>
        <w:t>选自xx课程x章</w:t>
      </w:r>
      <w:r w:rsidRPr="00925F55">
        <w:rPr>
          <w:rFonts w:asciiTheme="minorEastAsia" w:eastAsiaTheme="minorEastAsia" w:hAnsiTheme="minorEastAsia"/>
          <w:sz w:val="24"/>
          <w:szCs w:val="24"/>
        </w:rPr>
        <w:t>x</w:t>
      </w:r>
      <w:r w:rsidRPr="00925F55">
        <w:rPr>
          <w:rFonts w:asciiTheme="minorEastAsia" w:eastAsiaTheme="minorEastAsia" w:hAnsiTheme="minorEastAsia" w:hint="eastAsia"/>
          <w:sz w:val="24"/>
          <w:szCs w:val="24"/>
        </w:rPr>
        <w:t>节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学情分析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 w:rsidRPr="00242324">
              <w:rPr>
                <w:rFonts w:asciiTheme="minorEastAsia" w:eastAsiaTheme="minorEastAsia" w:hAnsiTheme="minorEastAsia" w:hint="eastAsia"/>
                <w:sz w:val="24"/>
              </w:rPr>
              <w:t>分析学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生学习本节课所需的知识储备和经验，判断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可能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有的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准备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并分析学生的学习特点，以确立教学起点，确定教学思路。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学习目标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80145D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使用可衡量的行为动词，制定从学生角度出发的学习目标。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/>
                <w:b/>
                <w:sz w:val="24"/>
              </w:rPr>
              <w:t>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及课程思政融入点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根据学习目标确定具体的教学内容，标注重点、难点，并结合内容阐述课程思政融入点。</w:t>
            </w:r>
          </w:p>
          <w:p w:rsidR="00925F55" w:rsidRPr="003B2DAD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5F55" w:rsidRPr="00831635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思路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目标达成检测方法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B6482F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阐述学习目标检验方法，如何通过有效的手段确定预设的目标是否达成。</w:t>
            </w:r>
          </w:p>
        </w:tc>
      </w:tr>
      <w:tr w:rsidR="00925F55" w:rsidRPr="00A536F7" w:rsidTr="009E0547">
        <w:trPr>
          <w:trHeight w:val="96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25F55" w:rsidRPr="007E0DDD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E0DD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教学过程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 w:hint="eastAsia"/>
                <w:b/>
                <w:sz w:val="24"/>
              </w:rPr>
              <w:t>教学安排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B6482F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板书设计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板书内容和形式，如准备以画图、表格、文字等何种形式展现和布局。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课后作业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参考文献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本节课教学内容涉及到的教材章节、慕课知识点及其他参考文献。</w:t>
            </w:r>
          </w:p>
        </w:tc>
      </w:tr>
    </w:tbl>
    <w:p w:rsidR="00925F55" w:rsidRPr="000D05E1" w:rsidRDefault="00925F55" w:rsidP="00925F55">
      <w:pPr>
        <w:spacing w:line="288" w:lineRule="auto"/>
        <w:rPr>
          <w:rFonts w:asciiTheme="minorEastAsia" w:eastAsiaTheme="minorEastAsia" w:hAnsiTheme="minorEastAsia"/>
          <w:sz w:val="24"/>
          <w:szCs w:val="24"/>
        </w:rPr>
      </w:pPr>
      <w:r w:rsidRPr="009C6342">
        <w:rPr>
          <w:rFonts w:asciiTheme="minorEastAsia" w:eastAsiaTheme="minorEastAsia" w:hAnsiTheme="minorEastAsia" w:hint="eastAsia"/>
          <w:sz w:val="24"/>
          <w:szCs w:val="24"/>
        </w:rPr>
        <w:t>如有其他教学设计元素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自行修改表格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在原有基础上增补。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5920DC">
        <w:rPr>
          <w:rFonts w:asciiTheme="minorEastAsia" w:eastAsiaTheme="minorEastAsia" w:hAnsiTheme="minorEastAsia"/>
          <w:kern w:val="0"/>
          <w:sz w:val="24"/>
          <w:szCs w:val="24"/>
        </w:rPr>
        <w:t>2</w:t>
      </w:r>
    </w:p>
    <w:p w:rsidR="00B92FBC" w:rsidRPr="005F7767" w:rsidRDefault="00B92FBC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第九届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Default="00B92FBC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教学节段目录（范例）</w:t>
      </w:r>
    </w:p>
    <w:p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《设计与制造II》教学大纲中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课堂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教学内容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包括九章（其中第一章为绪论）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，此次教学设计的</w:t>
      </w:r>
      <w:r w:rsidR="00754828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个节段分别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节选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自教学内容第二、三、五、七、</w:t>
      </w:r>
      <w:bookmarkStart w:id="0" w:name="_GoBack"/>
      <w:bookmarkEnd w:id="0"/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九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章，具体如下：</w:t>
      </w:r>
    </w:p>
    <w:p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. 机构自由度计算基本思想及运动确定条件，节选自第二章“机构自由度与常用机构”</w:t>
      </w:r>
    </w:p>
    <w:p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平面连杆机构基本问题——压力角与死点，节选自第三章“平面连杆机构及其设计”</w:t>
      </w:r>
    </w:p>
    <w:p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齿轮机构基础——齿廓设计基本原理，节选自第五章“齿轮机构与传动”</w:t>
      </w:r>
    </w:p>
    <w:p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滚动轴承疲劳失效及其设计校核，节选自第七章“轴承及其选用”</w:t>
      </w:r>
    </w:p>
    <w:p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带传动的基本问题，节选自第九章“带传动与链传动”</w:t>
      </w:r>
    </w:p>
    <w:p w:rsidR="009C2E00" w:rsidRDefault="009C2E00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3</w:t>
      </w:r>
    </w:p>
    <w:p w:rsidR="00261B0E" w:rsidRPr="005F7767" w:rsidRDefault="00261B0E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第九届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Pr="005F7767" w:rsidRDefault="005A69D5" w:rsidP="0097715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“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教学设计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”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评分细则</w:t>
      </w:r>
    </w:p>
    <w:tbl>
      <w:tblPr>
        <w:tblW w:w="8850" w:type="dxa"/>
        <w:jc w:val="center"/>
        <w:tblLayout w:type="fixed"/>
        <w:tblLook w:val="0000" w:firstRow="0" w:lastRow="0" w:firstColumn="0" w:lastColumn="0" w:noHBand="0" w:noVBand="0"/>
      </w:tblPr>
      <w:tblGrid>
        <w:gridCol w:w="1194"/>
        <w:gridCol w:w="5670"/>
        <w:gridCol w:w="993"/>
        <w:gridCol w:w="993"/>
      </w:tblGrid>
      <w:tr w:rsidR="00B92FBC" w:rsidRPr="0097715B" w:rsidTr="00930C8A">
        <w:trPr>
          <w:trHeight w:val="85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:rsidTr="00930C8A">
        <w:trPr>
          <w:trHeight w:hRule="exact" w:val="991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       设计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（20分）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紧密围绕立德树人根本任务，</w:t>
            </w:r>
            <w:r w:rsidR="003D36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突出课程思政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930C8A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930C8A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教学目标明确、</w:t>
            </w:r>
            <w:r w:rsidR="003674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任务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930C8A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930C8A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930C8A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930C8A">
        <w:trPr>
          <w:trHeight w:val="1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92FBC" w:rsidRPr="00CB6A6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CB6A6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4</w:t>
      </w:r>
    </w:p>
    <w:p w:rsidR="005D2B14" w:rsidRDefault="00261B0E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第九届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  <w:r w:rsidR="005D2B1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 xml:space="preserve"> </w:t>
      </w:r>
    </w:p>
    <w:p w:rsidR="00B92FBC" w:rsidRDefault="005A78DE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“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课堂教学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”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评分细则</w:t>
      </w: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B92FBC" w:rsidRPr="0097715B" w:rsidTr="000D64D8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（75）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课堂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内容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4D5130" w:rsidRDefault="005D2B14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重点突出,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条理清楚，内容承前启后，</w:t>
            </w:r>
            <w:r w:rsidR="005F7767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循序渐进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组织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教学过程</w:t>
            </w:r>
            <w:r w:rsidR="00315B3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突出以学生为中心，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4D5130" w:rsidRDefault="00B92FBC" w:rsidP="00F24A49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板书设计与教学内容紧密联系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、结构合理，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板书与多媒体相配合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简洁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工整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美观。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语言清晰、流畅、准确、生动</w:t>
            </w:r>
            <w:r w:rsidR="00CC73E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、发音标准，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877E7F">
        <w:trPr>
          <w:trHeight w:val="1272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特色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spacing w:val="-16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教学理念先进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风格突出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感染力强、教学效果好</w:t>
            </w:r>
            <w:r w:rsidRPr="0097715B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97715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6B41C9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5</w:t>
      </w:r>
    </w:p>
    <w:p w:rsidR="006B41C9" w:rsidRPr="005F7767" w:rsidRDefault="006B41C9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261D9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第九届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Pr="005F7767" w:rsidRDefault="00DC101A" w:rsidP="0097715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“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教学反思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”</w:t>
      </w:r>
      <w:r w:rsidR="00B92FBC"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评分表</w:t>
      </w:r>
    </w:p>
    <w:p w:rsidR="00B92FBC" w:rsidRPr="0097715B" w:rsidRDefault="00B92FBC" w:rsidP="0097715B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B92FBC" w:rsidRPr="0097715B" w:rsidTr="000D64D8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:rsidTr="000D64D8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反思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</w:t>
            </w:r>
            <w:r w:rsidR="00DC101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文理通顺、</w:t>
            </w:r>
            <w:r w:rsidR="00F94A1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有感而发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877C76" w:rsidRPr="00FB45F1" w:rsidRDefault="00877C76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877C76" w:rsidRPr="00FB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5" w:rsidRDefault="007C63C5" w:rsidP="00FC2000">
      <w:r>
        <w:separator/>
      </w:r>
    </w:p>
  </w:endnote>
  <w:endnote w:type="continuationSeparator" w:id="0">
    <w:p w:rsidR="007C63C5" w:rsidRDefault="007C63C5" w:rsidP="00F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5" w:rsidRDefault="007C63C5" w:rsidP="00FC2000">
      <w:r>
        <w:separator/>
      </w:r>
    </w:p>
  </w:footnote>
  <w:footnote w:type="continuationSeparator" w:id="0">
    <w:p w:rsidR="007C63C5" w:rsidRDefault="007C63C5" w:rsidP="00F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41810"/>
    <w:multiLevelType w:val="hybridMultilevel"/>
    <w:tmpl w:val="34AE7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26"/>
    <w:rsid w:val="0005486A"/>
    <w:rsid w:val="000C0737"/>
    <w:rsid w:val="000C7C41"/>
    <w:rsid w:val="000E00F1"/>
    <w:rsid w:val="00102ED4"/>
    <w:rsid w:val="00195B44"/>
    <w:rsid w:val="001E17BC"/>
    <w:rsid w:val="00216532"/>
    <w:rsid w:val="00245E12"/>
    <w:rsid w:val="0025368A"/>
    <w:rsid w:val="00261B0E"/>
    <w:rsid w:val="00261D9C"/>
    <w:rsid w:val="0029098B"/>
    <w:rsid w:val="00315B3A"/>
    <w:rsid w:val="00322ED8"/>
    <w:rsid w:val="00324E64"/>
    <w:rsid w:val="00337274"/>
    <w:rsid w:val="00356480"/>
    <w:rsid w:val="0036592C"/>
    <w:rsid w:val="003674A0"/>
    <w:rsid w:val="00381308"/>
    <w:rsid w:val="003830C8"/>
    <w:rsid w:val="003A5B9B"/>
    <w:rsid w:val="003D3660"/>
    <w:rsid w:val="003F36CA"/>
    <w:rsid w:val="004024E3"/>
    <w:rsid w:val="004219D8"/>
    <w:rsid w:val="00441BE9"/>
    <w:rsid w:val="0046432E"/>
    <w:rsid w:val="004A47ED"/>
    <w:rsid w:val="004D5130"/>
    <w:rsid w:val="00535A3B"/>
    <w:rsid w:val="0058226C"/>
    <w:rsid w:val="005920DC"/>
    <w:rsid w:val="005A69D5"/>
    <w:rsid w:val="005A78DE"/>
    <w:rsid w:val="005D2B14"/>
    <w:rsid w:val="005F48CB"/>
    <w:rsid w:val="005F7767"/>
    <w:rsid w:val="006213DA"/>
    <w:rsid w:val="00630F08"/>
    <w:rsid w:val="00652B8C"/>
    <w:rsid w:val="00693A0C"/>
    <w:rsid w:val="006B207C"/>
    <w:rsid w:val="006B41C9"/>
    <w:rsid w:val="006F59A2"/>
    <w:rsid w:val="00702C49"/>
    <w:rsid w:val="00716EA1"/>
    <w:rsid w:val="007526B4"/>
    <w:rsid w:val="00754828"/>
    <w:rsid w:val="00756F62"/>
    <w:rsid w:val="00775C58"/>
    <w:rsid w:val="007B23B9"/>
    <w:rsid w:val="007B6094"/>
    <w:rsid w:val="007C63C5"/>
    <w:rsid w:val="007C65E5"/>
    <w:rsid w:val="007F0ADF"/>
    <w:rsid w:val="0080772D"/>
    <w:rsid w:val="008079E1"/>
    <w:rsid w:val="00817802"/>
    <w:rsid w:val="00862AA3"/>
    <w:rsid w:val="00877C76"/>
    <w:rsid w:val="00877E7F"/>
    <w:rsid w:val="00880BE3"/>
    <w:rsid w:val="008E21C0"/>
    <w:rsid w:val="008E5D7C"/>
    <w:rsid w:val="008E7CBA"/>
    <w:rsid w:val="009027DF"/>
    <w:rsid w:val="00922AE8"/>
    <w:rsid w:val="00925F55"/>
    <w:rsid w:val="00930C8A"/>
    <w:rsid w:val="00931AFB"/>
    <w:rsid w:val="009478A7"/>
    <w:rsid w:val="00976579"/>
    <w:rsid w:val="0097715B"/>
    <w:rsid w:val="009863C6"/>
    <w:rsid w:val="00990A6E"/>
    <w:rsid w:val="009A25BE"/>
    <w:rsid w:val="009A6853"/>
    <w:rsid w:val="009B293C"/>
    <w:rsid w:val="009B3FC6"/>
    <w:rsid w:val="009B650D"/>
    <w:rsid w:val="009C2E00"/>
    <w:rsid w:val="009D683D"/>
    <w:rsid w:val="009E0547"/>
    <w:rsid w:val="009E13F2"/>
    <w:rsid w:val="009F14A2"/>
    <w:rsid w:val="009F4941"/>
    <w:rsid w:val="00A35A52"/>
    <w:rsid w:val="00A67626"/>
    <w:rsid w:val="00A840EF"/>
    <w:rsid w:val="00AE09F4"/>
    <w:rsid w:val="00AF0D25"/>
    <w:rsid w:val="00B068C2"/>
    <w:rsid w:val="00B823E3"/>
    <w:rsid w:val="00B84607"/>
    <w:rsid w:val="00B92FBC"/>
    <w:rsid w:val="00BA146E"/>
    <w:rsid w:val="00BC4986"/>
    <w:rsid w:val="00BF1F53"/>
    <w:rsid w:val="00BF7DEB"/>
    <w:rsid w:val="00C20409"/>
    <w:rsid w:val="00C20738"/>
    <w:rsid w:val="00C3135C"/>
    <w:rsid w:val="00CB6A6B"/>
    <w:rsid w:val="00CC73E9"/>
    <w:rsid w:val="00CE3C2B"/>
    <w:rsid w:val="00D133DA"/>
    <w:rsid w:val="00D87606"/>
    <w:rsid w:val="00DC101A"/>
    <w:rsid w:val="00DC5683"/>
    <w:rsid w:val="00DE4AE9"/>
    <w:rsid w:val="00DF0597"/>
    <w:rsid w:val="00E17349"/>
    <w:rsid w:val="00E220CA"/>
    <w:rsid w:val="00E25533"/>
    <w:rsid w:val="00E361D2"/>
    <w:rsid w:val="00E44D78"/>
    <w:rsid w:val="00E72E73"/>
    <w:rsid w:val="00EF6DCE"/>
    <w:rsid w:val="00F04089"/>
    <w:rsid w:val="00F1140B"/>
    <w:rsid w:val="00F13B19"/>
    <w:rsid w:val="00F24A49"/>
    <w:rsid w:val="00F45429"/>
    <w:rsid w:val="00F63200"/>
    <w:rsid w:val="00F94A17"/>
    <w:rsid w:val="00F95546"/>
    <w:rsid w:val="00FB45F1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5B77D"/>
  <w15:docId w15:val="{FECDD87C-69DE-49A4-AF21-39E62B2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000"/>
    <w:rPr>
      <w:sz w:val="18"/>
      <w:szCs w:val="18"/>
    </w:rPr>
  </w:style>
  <w:style w:type="paragraph" w:styleId="a7">
    <w:name w:val="List Paragraph"/>
    <w:basedOn w:val="a"/>
    <w:uiPriority w:val="34"/>
    <w:qFormat/>
    <w:rsid w:val="00FC2000"/>
    <w:pPr>
      <w:ind w:firstLineChars="200" w:firstLine="420"/>
    </w:pPr>
  </w:style>
  <w:style w:type="paragraph" w:customStyle="1" w:styleId="2">
    <w:name w:val="列出段落2"/>
    <w:basedOn w:val="a"/>
    <w:rsid w:val="00FC2000"/>
    <w:pPr>
      <w:ind w:firstLineChars="200" w:firstLine="420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FC2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76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76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D89B-7DB8-49D7-A467-CA624A0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cece</cp:lastModifiedBy>
  <cp:revision>46</cp:revision>
  <dcterms:created xsi:type="dcterms:W3CDTF">2021-10-09T12:07:00Z</dcterms:created>
  <dcterms:modified xsi:type="dcterms:W3CDTF">2024-09-27T02:16:00Z</dcterms:modified>
</cp:coreProperties>
</file>